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E1796" w14:textId="4ABE00C0" w:rsidR="00290D6E" w:rsidRPr="003047F9" w:rsidRDefault="00290D6E" w:rsidP="00290D6E">
      <w:pPr>
        <w:jc w:val="center"/>
        <w:rPr>
          <w:rFonts w:ascii="Ayuthaya" w:hAnsi="Ayuthaya" w:cs="Apple Chancery"/>
          <w:sz w:val="28"/>
          <w:szCs w:val="28"/>
          <w:highlight w:val="lightGray"/>
        </w:rPr>
      </w:pPr>
      <w:r w:rsidRPr="003047F9">
        <w:rPr>
          <w:rFonts w:ascii="Ayuthaya" w:hAnsi="Ayuthaya" w:cs="Apple Chancery"/>
          <w:sz w:val="28"/>
          <w:szCs w:val="28"/>
          <w:highlight w:val="lightGray"/>
        </w:rPr>
        <w:t>Notions importantes en droit administratif général</w:t>
      </w:r>
    </w:p>
    <w:p w14:paraId="137BD53F" w14:textId="77777777" w:rsidR="00290D6E" w:rsidRDefault="00290D6E" w:rsidP="00B15114">
      <w:pPr>
        <w:jc w:val="both"/>
        <w:rPr>
          <w:rFonts w:ascii="Ayuthaya" w:hAnsi="Ayuthaya" w:cs="Apple Chancery"/>
          <w:sz w:val="28"/>
          <w:szCs w:val="28"/>
          <w:highlight w:val="cyan"/>
        </w:rPr>
      </w:pPr>
    </w:p>
    <w:p w14:paraId="762FA701" w14:textId="77777777" w:rsidR="00290D6E" w:rsidRDefault="00290D6E" w:rsidP="00B15114">
      <w:pPr>
        <w:jc w:val="both"/>
        <w:rPr>
          <w:rFonts w:ascii="Ayuthaya" w:hAnsi="Ayuthaya" w:cs="Apple Chancery"/>
          <w:sz w:val="28"/>
          <w:szCs w:val="28"/>
          <w:highlight w:val="cyan"/>
        </w:rPr>
      </w:pPr>
    </w:p>
    <w:p w14:paraId="7AF9357B" w14:textId="77777777" w:rsidR="00DB3ADF" w:rsidRPr="00AB6BB2" w:rsidRDefault="00F24B32" w:rsidP="00B15114">
      <w:pPr>
        <w:jc w:val="both"/>
        <w:rPr>
          <w:rFonts w:ascii="Ayuthaya" w:hAnsi="Ayuthaya" w:cs="Apple Chancery"/>
          <w:sz w:val="28"/>
          <w:szCs w:val="28"/>
        </w:rPr>
      </w:pPr>
      <w:r w:rsidRPr="00760D02">
        <w:rPr>
          <w:rFonts w:ascii="Ayuthaya" w:hAnsi="Ayuthaya" w:cs="Apple Chancery"/>
          <w:sz w:val="28"/>
          <w:szCs w:val="28"/>
          <w:highlight w:val="cyan"/>
        </w:rPr>
        <w:t>Droit administratif :</w:t>
      </w:r>
      <w:r w:rsidRPr="00AB6BB2">
        <w:rPr>
          <w:rFonts w:ascii="Ayuthaya" w:hAnsi="Ayuthaya" w:cs="Apple Chancery"/>
          <w:sz w:val="28"/>
          <w:szCs w:val="28"/>
        </w:rPr>
        <w:t xml:space="preserve"> l’ensemble des r</w:t>
      </w:r>
      <w:r w:rsidRPr="00AB6BB2">
        <w:rPr>
          <w:rFonts w:ascii="Ayuthaya" w:hAnsi="Ayuthaya" w:cs="Times New Roman"/>
          <w:sz w:val="28"/>
          <w:szCs w:val="28"/>
        </w:rPr>
        <w:t>è</w:t>
      </w:r>
      <w:r w:rsidRPr="00AB6BB2">
        <w:rPr>
          <w:rFonts w:ascii="Ayuthaya" w:hAnsi="Ayuthaya" w:cs="Apple Chancery"/>
          <w:sz w:val="28"/>
          <w:szCs w:val="28"/>
        </w:rPr>
        <w:t>gles de droit public r</w:t>
      </w:r>
      <w:r w:rsidRPr="00AB6BB2">
        <w:rPr>
          <w:rFonts w:ascii="Ayuthaya" w:hAnsi="Ayuthaya" w:cs="Times New Roman"/>
          <w:sz w:val="28"/>
          <w:szCs w:val="28"/>
        </w:rPr>
        <w:t>é</w:t>
      </w:r>
      <w:r w:rsidRPr="00AB6BB2">
        <w:rPr>
          <w:rFonts w:ascii="Ayuthaya" w:hAnsi="Ayuthaya" w:cs="Apple Chancery"/>
          <w:sz w:val="28"/>
          <w:szCs w:val="28"/>
        </w:rPr>
        <w:t>gissant l’organisation,</w:t>
      </w:r>
      <w:r w:rsidR="002367EE" w:rsidRPr="00AB6BB2">
        <w:rPr>
          <w:rFonts w:ascii="Ayuthaya" w:hAnsi="Ayuthaya" w:cs="Apple Chancery"/>
          <w:sz w:val="28"/>
          <w:szCs w:val="28"/>
        </w:rPr>
        <w:t xml:space="preserve"> l’activit</w:t>
      </w:r>
      <w:r w:rsidR="002367EE" w:rsidRPr="00AB6BB2">
        <w:rPr>
          <w:rFonts w:ascii="Ayuthaya" w:hAnsi="Ayuthaya" w:cs="Times New Roman"/>
          <w:sz w:val="28"/>
          <w:szCs w:val="28"/>
        </w:rPr>
        <w:t>é</w:t>
      </w:r>
      <w:r w:rsidR="002367EE" w:rsidRPr="00AB6BB2">
        <w:rPr>
          <w:rFonts w:ascii="Ayuthaya" w:hAnsi="Ayuthaya" w:cs="Apple Chancery"/>
          <w:sz w:val="28"/>
          <w:szCs w:val="28"/>
        </w:rPr>
        <w:t xml:space="preserve"> et la proc</w:t>
      </w:r>
      <w:r w:rsidR="002367EE" w:rsidRPr="00AB6BB2">
        <w:rPr>
          <w:rFonts w:ascii="Ayuthaya" w:hAnsi="Ayuthaya" w:cs="Times New Roman"/>
          <w:sz w:val="28"/>
          <w:szCs w:val="28"/>
        </w:rPr>
        <w:t>é</w:t>
      </w:r>
      <w:r w:rsidR="002367EE" w:rsidRPr="00AB6BB2">
        <w:rPr>
          <w:rFonts w:ascii="Ayuthaya" w:hAnsi="Ayuthaya" w:cs="Apple Chancery"/>
          <w:sz w:val="28"/>
          <w:szCs w:val="28"/>
        </w:rPr>
        <w:t xml:space="preserve">dure </w:t>
      </w:r>
      <w:r w:rsidR="002367EE" w:rsidRPr="00AB6BB2">
        <w:rPr>
          <w:rFonts w:ascii="Ayuthaya" w:hAnsi="Ayuthaya" w:cs="Times New Roman"/>
          <w:sz w:val="28"/>
          <w:szCs w:val="28"/>
        </w:rPr>
        <w:t>à</w:t>
      </w:r>
      <w:r w:rsidR="002367EE" w:rsidRPr="00AB6BB2">
        <w:rPr>
          <w:rFonts w:ascii="Ayuthaya" w:hAnsi="Ayuthaya" w:cs="Apple Chancery"/>
          <w:sz w:val="28"/>
          <w:szCs w:val="28"/>
        </w:rPr>
        <w:t xml:space="preserve"> mettre </w:t>
      </w:r>
      <w:bookmarkStart w:id="0" w:name="_GoBack"/>
      <w:bookmarkEnd w:id="0"/>
      <w:r w:rsidR="002367EE" w:rsidRPr="00AB6BB2">
        <w:rPr>
          <w:rFonts w:ascii="Ayuthaya" w:hAnsi="Ayuthaya" w:cs="Apple Chancery"/>
          <w:sz w:val="28"/>
          <w:szCs w:val="28"/>
        </w:rPr>
        <w:t xml:space="preserve">en </w:t>
      </w:r>
      <w:r w:rsidR="002367EE" w:rsidRPr="00AB6BB2">
        <w:rPr>
          <w:rFonts w:ascii="Ayuthaya" w:hAnsi="Ayuthaya" w:cs="Times New Roman"/>
          <w:sz w:val="28"/>
          <w:szCs w:val="28"/>
        </w:rPr>
        <w:t>œ</w:t>
      </w:r>
      <w:r w:rsidR="002367EE" w:rsidRPr="00AB6BB2">
        <w:rPr>
          <w:rFonts w:ascii="Ayuthaya" w:hAnsi="Ayuthaya" w:cs="Apple Chancery"/>
          <w:sz w:val="28"/>
          <w:szCs w:val="28"/>
        </w:rPr>
        <w:t>uvre par les titulaires de t</w:t>
      </w:r>
      <w:r w:rsidR="002367EE" w:rsidRPr="00AB6BB2">
        <w:rPr>
          <w:rFonts w:ascii="Ayuthaya" w:hAnsi="Ayuthaya" w:cs="Times New Roman"/>
          <w:sz w:val="28"/>
          <w:szCs w:val="28"/>
        </w:rPr>
        <w:t>â</w:t>
      </w:r>
      <w:r w:rsidR="002367EE" w:rsidRPr="00AB6BB2">
        <w:rPr>
          <w:rFonts w:ascii="Ayuthaya" w:hAnsi="Ayuthaya" w:cs="Apple Chancery"/>
          <w:sz w:val="28"/>
          <w:szCs w:val="28"/>
        </w:rPr>
        <w:t xml:space="preserve">ches publiques en vue de l’accomplissement de celles-ci. </w:t>
      </w:r>
    </w:p>
    <w:p w14:paraId="00E18A54" w14:textId="77777777" w:rsidR="00E0363C" w:rsidRPr="00AB6BB2" w:rsidRDefault="00E0363C" w:rsidP="00B15114">
      <w:pPr>
        <w:jc w:val="both"/>
        <w:rPr>
          <w:rFonts w:ascii="Ayuthaya" w:hAnsi="Ayuthaya" w:cs="Apple Chancery"/>
          <w:sz w:val="28"/>
          <w:szCs w:val="28"/>
        </w:rPr>
      </w:pPr>
    </w:p>
    <w:p w14:paraId="67846818" w14:textId="69C80CC6" w:rsidR="00F24B32" w:rsidRPr="00AB6BB2" w:rsidRDefault="00F24B32" w:rsidP="00B15114">
      <w:pPr>
        <w:jc w:val="both"/>
        <w:rPr>
          <w:rFonts w:ascii="Ayuthaya" w:hAnsi="Ayuthaya" w:cs="Apple Chancery"/>
          <w:sz w:val="28"/>
          <w:szCs w:val="28"/>
        </w:rPr>
      </w:pPr>
      <w:r w:rsidRPr="00760D02">
        <w:rPr>
          <w:rFonts w:ascii="Ayuthaya" w:hAnsi="Ayuthaya" w:cs="Apple Chancery"/>
          <w:sz w:val="28"/>
          <w:szCs w:val="28"/>
          <w:highlight w:val="green"/>
        </w:rPr>
        <w:t>Int</w:t>
      </w:r>
      <w:r w:rsidRPr="00760D02">
        <w:rPr>
          <w:rFonts w:ascii="Ayuthaya" w:hAnsi="Ayuthaya" w:cs="Times New Roman"/>
          <w:sz w:val="28"/>
          <w:szCs w:val="28"/>
          <w:highlight w:val="green"/>
        </w:rPr>
        <w:t>é</w:t>
      </w:r>
      <w:r w:rsidRPr="00760D02">
        <w:rPr>
          <w:rFonts w:ascii="Ayuthaya" w:hAnsi="Ayuthaya" w:cs="Apple Chancery"/>
          <w:sz w:val="28"/>
          <w:szCs w:val="28"/>
          <w:highlight w:val="green"/>
        </w:rPr>
        <w:t>r</w:t>
      </w:r>
      <w:r w:rsidRPr="00760D02">
        <w:rPr>
          <w:rFonts w:ascii="Ayuthaya" w:hAnsi="Ayuthaya" w:cs="Times New Roman"/>
          <w:sz w:val="28"/>
          <w:szCs w:val="28"/>
          <w:highlight w:val="green"/>
        </w:rPr>
        <w:t>ê</w:t>
      </w:r>
      <w:r w:rsidRPr="00760D02">
        <w:rPr>
          <w:rFonts w:ascii="Ayuthaya" w:hAnsi="Ayuthaya" w:cs="Apple Chancery"/>
          <w:sz w:val="28"/>
          <w:szCs w:val="28"/>
          <w:highlight w:val="green"/>
        </w:rPr>
        <w:t>t public :</w:t>
      </w:r>
      <w:r w:rsidRPr="00AB6BB2">
        <w:rPr>
          <w:rFonts w:ascii="Ayuthaya" w:hAnsi="Ayuthaya" w:cs="Apple Chancery"/>
          <w:sz w:val="28"/>
          <w:szCs w:val="28"/>
        </w:rPr>
        <w:t xml:space="preserve"> un int</w:t>
      </w:r>
      <w:r w:rsidRPr="00AB6BB2">
        <w:rPr>
          <w:rFonts w:ascii="Ayuthaya" w:hAnsi="Ayuthaya" w:cs="Times New Roman"/>
          <w:sz w:val="28"/>
          <w:szCs w:val="28"/>
        </w:rPr>
        <w:t>é</w:t>
      </w:r>
      <w:r w:rsidRPr="00AB6BB2">
        <w:rPr>
          <w:rFonts w:ascii="Ayuthaya" w:hAnsi="Ayuthaya" w:cs="Apple Chancery"/>
          <w:sz w:val="28"/>
          <w:szCs w:val="28"/>
        </w:rPr>
        <w:t>r</w:t>
      </w:r>
      <w:r w:rsidRPr="00AB6BB2">
        <w:rPr>
          <w:rFonts w:ascii="Ayuthaya" w:hAnsi="Ayuthaya" w:cs="Times New Roman"/>
          <w:sz w:val="28"/>
          <w:szCs w:val="28"/>
        </w:rPr>
        <w:t>ê</w:t>
      </w:r>
      <w:r w:rsidRPr="00AB6BB2">
        <w:rPr>
          <w:rFonts w:ascii="Ayuthaya" w:hAnsi="Ayuthaya" w:cs="Apple Chancery"/>
          <w:sz w:val="28"/>
          <w:szCs w:val="28"/>
        </w:rPr>
        <w:t>t collectif jug</w:t>
      </w:r>
      <w:r w:rsidRPr="00AB6BB2">
        <w:rPr>
          <w:rFonts w:ascii="Ayuthaya" w:hAnsi="Ayuthaya" w:cs="Times New Roman"/>
          <w:sz w:val="28"/>
          <w:szCs w:val="28"/>
        </w:rPr>
        <w:t>é</w:t>
      </w:r>
      <w:r w:rsidRPr="00AB6BB2">
        <w:rPr>
          <w:rFonts w:ascii="Ayuthaya" w:hAnsi="Ayuthaya" w:cs="Apple Chancery"/>
          <w:sz w:val="28"/>
          <w:szCs w:val="28"/>
        </w:rPr>
        <w:t xml:space="preserve"> </w:t>
      </w:r>
      <w:r w:rsidR="00760D02">
        <w:rPr>
          <w:rFonts w:ascii="Ayuthaya" w:hAnsi="Ayuthaya" w:cs="Apple Chancery"/>
          <w:sz w:val="28"/>
          <w:szCs w:val="28"/>
        </w:rPr>
        <w:t>digne de protection, parce qu’il touche un grand nombre d’administrés et que ceux-ci ne veulent ou ne peuvent pas le satisfaire par leurs propres moyens.</w:t>
      </w:r>
    </w:p>
    <w:p w14:paraId="5D9A47AB" w14:textId="77777777" w:rsidR="00BF693F" w:rsidRPr="00AB6BB2" w:rsidRDefault="00BF693F" w:rsidP="00B15114">
      <w:pPr>
        <w:jc w:val="both"/>
        <w:rPr>
          <w:rFonts w:ascii="Ayuthaya" w:hAnsi="Ayuthaya" w:cs="Apple Chancery"/>
          <w:sz w:val="28"/>
          <w:szCs w:val="28"/>
        </w:rPr>
      </w:pPr>
    </w:p>
    <w:p w14:paraId="02BC6675" w14:textId="77777777" w:rsidR="002164BC" w:rsidRPr="00AB6BB2" w:rsidRDefault="002164BC" w:rsidP="00B15114">
      <w:pPr>
        <w:jc w:val="both"/>
        <w:rPr>
          <w:rFonts w:ascii="Ayuthaya" w:hAnsi="Ayuthaya" w:cs="Apple Chancery"/>
          <w:sz w:val="28"/>
          <w:szCs w:val="28"/>
        </w:rPr>
      </w:pPr>
      <w:r w:rsidRPr="009E7EDC">
        <w:rPr>
          <w:rFonts w:ascii="Ayuthaya" w:hAnsi="Ayuthaya" w:cs="Apple Chancery"/>
          <w:sz w:val="28"/>
          <w:szCs w:val="28"/>
          <w:highlight w:val="magenta"/>
        </w:rPr>
        <w:t>Entr</w:t>
      </w:r>
      <w:r w:rsidRPr="009E7EDC">
        <w:rPr>
          <w:rFonts w:ascii="Ayuthaya" w:hAnsi="Ayuthaya" w:cs="Times New Roman"/>
          <w:sz w:val="28"/>
          <w:szCs w:val="28"/>
          <w:highlight w:val="magenta"/>
        </w:rPr>
        <w:t>é</w:t>
      </w:r>
      <w:r w:rsidRPr="009E7EDC">
        <w:rPr>
          <w:rFonts w:ascii="Ayuthaya" w:hAnsi="Ayuthaya" w:cs="Apple Chancery"/>
          <w:sz w:val="28"/>
          <w:szCs w:val="28"/>
          <w:highlight w:val="magenta"/>
        </w:rPr>
        <w:t>e en vigueur :</w:t>
      </w:r>
      <w:r w:rsidRPr="00AB6BB2">
        <w:rPr>
          <w:rFonts w:ascii="Ayuthaya" w:hAnsi="Ayuthaya" w:cs="Apple Chancery"/>
          <w:sz w:val="28"/>
          <w:szCs w:val="28"/>
        </w:rPr>
        <w:t xml:space="preserve"> le moment </w:t>
      </w:r>
      <w:r w:rsidRPr="00AB6BB2">
        <w:rPr>
          <w:rFonts w:ascii="Ayuthaya" w:hAnsi="Ayuthaya" w:cs="Times New Roman"/>
          <w:sz w:val="28"/>
          <w:szCs w:val="28"/>
        </w:rPr>
        <w:t>à</w:t>
      </w:r>
      <w:r w:rsidRPr="00AB6BB2">
        <w:rPr>
          <w:rFonts w:ascii="Ayuthaya" w:hAnsi="Ayuthaya" w:cs="Apple Chancery"/>
          <w:sz w:val="28"/>
          <w:szCs w:val="28"/>
        </w:rPr>
        <w:t xml:space="preserve"> partir duquel une loi d</w:t>
      </w:r>
      <w:r w:rsidRPr="00AB6BB2">
        <w:rPr>
          <w:rFonts w:ascii="Ayuthaya" w:hAnsi="Ayuthaya" w:cs="Times New Roman"/>
          <w:sz w:val="28"/>
          <w:szCs w:val="28"/>
        </w:rPr>
        <w:t>é</w:t>
      </w:r>
      <w:r w:rsidRPr="00AB6BB2">
        <w:rPr>
          <w:rFonts w:ascii="Ayuthaya" w:hAnsi="Ayuthaya" w:cs="Apple Chancery"/>
          <w:sz w:val="28"/>
          <w:szCs w:val="28"/>
        </w:rPr>
        <w:t xml:space="preserve">ploie ses effets. </w:t>
      </w:r>
    </w:p>
    <w:p w14:paraId="10B3493C" w14:textId="77777777" w:rsidR="00BF693F" w:rsidRPr="00AB6BB2" w:rsidRDefault="00BF693F" w:rsidP="00B15114">
      <w:pPr>
        <w:jc w:val="both"/>
        <w:rPr>
          <w:rFonts w:ascii="Ayuthaya" w:hAnsi="Ayuthaya" w:cs="Apple Chancery"/>
          <w:sz w:val="28"/>
          <w:szCs w:val="28"/>
        </w:rPr>
      </w:pPr>
    </w:p>
    <w:p w14:paraId="490D3527" w14:textId="77777777" w:rsidR="002164BC" w:rsidRPr="00AB6BB2" w:rsidRDefault="002164BC" w:rsidP="00B15114">
      <w:pPr>
        <w:jc w:val="both"/>
        <w:rPr>
          <w:rFonts w:ascii="Ayuthaya" w:hAnsi="Ayuthaya" w:cs="Apple Chancery"/>
          <w:sz w:val="28"/>
          <w:szCs w:val="28"/>
        </w:rPr>
      </w:pPr>
      <w:r w:rsidRPr="00675B78">
        <w:rPr>
          <w:rFonts w:ascii="Ayuthaya" w:hAnsi="Ayuthaya" w:cs="Apple Chancery"/>
          <w:sz w:val="28"/>
          <w:szCs w:val="28"/>
          <w:highlight w:val="yellow"/>
        </w:rPr>
        <w:t>Effet anticip</w:t>
      </w:r>
      <w:r w:rsidRPr="00675B78">
        <w:rPr>
          <w:rFonts w:ascii="Ayuthaya" w:hAnsi="Ayuthaya" w:cs="Times New Roman"/>
          <w:sz w:val="28"/>
          <w:szCs w:val="28"/>
          <w:highlight w:val="yellow"/>
        </w:rPr>
        <w:t>é </w:t>
      </w:r>
      <w:r w:rsidRPr="00675B78">
        <w:rPr>
          <w:rFonts w:ascii="Ayuthaya" w:hAnsi="Ayuthaya" w:cs="Apple Chancery"/>
          <w:sz w:val="28"/>
          <w:szCs w:val="28"/>
          <w:highlight w:val="yellow"/>
        </w:rPr>
        <w:t>:</w:t>
      </w:r>
      <w:r w:rsidRPr="00AB6BB2">
        <w:rPr>
          <w:rFonts w:ascii="Ayuthaya" w:hAnsi="Ayuthaya" w:cs="Apple Chancery"/>
          <w:sz w:val="28"/>
          <w:szCs w:val="28"/>
        </w:rPr>
        <w:t xml:space="preserve"> l’effet que produit une loi d</w:t>
      </w:r>
      <w:r w:rsidRPr="00AB6BB2">
        <w:rPr>
          <w:rFonts w:ascii="Ayuthaya" w:hAnsi="Ayuthaya" w:cs="Times New Roman"/>
          <w:sz w:val="28"/>
          <w:szCs w:val="28"/>
        </w:rPr>
        <w:t>è</w:t>
      </w:r>
      <w:r w:rsidRPr="00AB6BB2">
        <w:rPr>
          <w:rFonts w:ascii="Ayuthaya" w:hAnsi="Ayuthaya" w:cs="Apple Chancery"/>
          <w:sz w:val="28"/>
          <w:szCs w:val="28"/>
        </w:rPr>
        <w:t>s avant son entr</w:t>
      </w:r>
      <w:r w:rsidRPr="00AB6BB2">
        <w:rPr>
          <w:rFonts w:ascii="Ayuthaya" w:hAnsi="Ayuthaya" w:cs="Times New Roman"/>
          <w:sz w:val="28"/>
          <w:szCs w:val="28"/>
        </w:rPr>
        <w:t>é</w:t>
      </w:r>
      <w:r w:rsidRPr="00AB6BB2">
        <w:rPr>
          <w:rFonts w:ascii="Ayuthaya" w:hAnsi="Ayuthaya" w:cs="Apple Chancery"/>
          <w:sz w:val="28"/>
          <w:szCs w:val="28"/>
        </w:rPr>
        <w:t xml:space="preserve">e en vigueur. </w:t>
      </w:r>
    </w:p>
    <w:p w14:paraId="1ABCE60C" w14:textId="77777777" w:rsidR="002164BC" w:rsidRPr="00AB6BB2" w:rsidRDefault="002164BC" w:rsidP="00B15114">
      <w:pPr>
        <w:jc w:val="both"/>
        <w:rPr>
          <w:rFonts w:ascii="Ayuthaya" w:hAnsi="Ayuthaya" w:cs="Apple Chancery"/>
          <w:sz w:val="28"/>
          <w:szCs w:val="28"/>
        </w:rPr>
      </w:pPr>
    </w:p>
    <w:p w14:paraId="5BD21BC5" w14:textId="77777777" w:rsidR="002164BC" w:rsidRPr="00AB6BB2" w:rsidRDefault="002164BC" w:rsidP="00B15114">
      <w:pPr>
        <w:jc w:val="both"/>
        <w:rPr>
          <w:rFonts w:ascii="Ayuthaya" w:hAnsi="Ayuthaya" w:cs="Apple Chancery"/>
          <w:sz w:val="28"/>
          <w:szCs w:val="28"/>
        </w:rPr>
      </w:pPr>
      <w:r w:rsidRPr="00675B78">
        <w:rPr>
          <w:rFonts w:ascii="Ayuthaya" w:hAnsi="Ayuthaya" w:cs="Apple Chancery"/>
          <w:sz w:val="28"/>
          <w:szCs w:val="28"/>
          <w:highlight w:val="yellow"/>
        </w:rPr>
        <w:t>Effet anticip</w:t>
      </w:r>
      <w:r w:rsidRPr="00675B78">
        <w:rPr>
          <w:rFonts w:ascii="Ayuthaya" w:hAnsi="Ayuthaya" w:cs="Times New Roman"/>
          <w:sz w:val="28"/>
          <w:szCs w:val="28"/>
          <w:highlight w:val="yellow"/>
        </w:rPr>
        <w:t>é</w:t>
      </w:r>
      <w:r w:rsidRPr="00675B78">
        <w:rPr>
          <w:rFonts w:ascii="Ayuthaya" w:hAnsi="Ayuthaya" w:cs="Apple Chancery"/>
          <w:sz w:val="28"/>
          <w:szCs w:val="28"/>
          <w:highlight w:val="yellow"/>
        </w:rPr>
        <w:t xml:space="preserve"> n</w:t>
      </w:r>
      <w:r w:rsidRPr="00675B78">
        <w:rPr>
          <w:rFonts w:ascii="Ayuthaya" w:hAnsi="Ayuthaya" w:cs="Times New Roman"/>
          <w:sz w:val="28"/>
          <w:szCs w:val="28"/>
          <w:highlight w:val="yellow"/>
        </w:rPr>
        <w:t>é</w:t>
      </w:r>
      <w:r w:rsidRPr="00675B78">
        <w:rPr>
          <w:rFonts w:ascii="Ayuthaya" w:hAnsi="Ayuthaya" w:cs="Apple Chancery"/>
          <w:sz w:val="28"/>
          <w:szCs w:val="28"/>
          <w:highlight w:val="yellow"/>
        </w:rPr>
        <w:t>gatif :</w:t>
      </w:r>
      <w:r w:rsidRPr="00AB6BB2">
        <w:rPr>
          <w:rFonts w:ascii="Ayuthaya" w:hAnsi="Ayuthaya" w:cs="Apple Chancery"/>
          <w:sz w:val="28"/>
          <w:szCs w:val="28"/>
        </w:rPr>
        <w:t xml:space="preserve"> on dit d’une loi qu’elle d</w:t>
      </w:r>
      <w:r w:rsidRPr="00AB6BB2">
        <w:rPr>
          <w:rFonts w:ascii="Ayuthaya" w:hAnsi="Ayuthaya" w:cs="Times New Roman"/>
          <w:sz w:val="28"/>
          <w:szCs w:val="28"/>
        </w:rPr>
        <w:t>é</w:t>
      </w:r>
      <w:r w:rsidRPr="00AB6BB2">
        <w:rPr>
          <w:rFonts w:ascii="Ayuthaya" w:hAnsi="Ayuthaya" w:cs="Apple Chancery"/>
          <w:sz w:val="28"/>
          <w:szCs w:val="28"/>
        </w:rPr>
        <w:t>ploie un effet anticip</w:t>
      </w:r>
      <w:r w:rsidRPr="00AB6BB2">
        <w:rPr>
          <w:rFonts w:ascii="Ayuthaya" w:hAnsi="Ayuthaya" w:cs="Times New Roman"/>
          <w:sz w:val="28"/>
          <w:szCs w:val="28"/>
        </w:rPr>
        <w:t>é</w:t>
      </w:r>
      <w:r w:rsidRPr="00AB6BB2">
        <w:rPr>
          <w:rFonts w:ascii="Ayuthaya" w:hAnsi="Ayuthaya" w:cs="Apple Chancery"/>
          <w:sz w:val="28"/>
          <w:szCs w:val="28"/>
        </w:rPr>
        <w:t xml:space="preserve"> n</w:t>
      </w:r>
      <w:r w:rsidRPr="00AB6BB2">
        <w:rPr>
          <w:rFonts w:ascii="Ayuthaya" w:hAnsi="Ayuthaya" w:cs="Times New Roman"/>
          <w:sz w:val="28"/>
          <w:szCs w:val="28"/>
        </w:rPr>
        <w:t>é</w:t>
      </w:r>
      <w:r w:rsidRPr="00AB6BB2">
        <w:rPr>
          <w:rFonts w:ascii="Ayuthaya" w:hAnsi="Ayuthaya" w:cs="Apple Chancery"/>
          <w:sz w:val="28"/>
          <w:szCs w:val="28"/>
        </w:rPr>
        <w:t>g</w:t>
      </w:r>
      <w:r w:rsidR="00BF693F" w:rsidRPr="00AB6BB2">
        <w:rPr>
          <w:rFonts w:ascii="Ayuthaya" w:hAnsi="Ayuthaya" w:cs="Apple Chancery"/>
          <w:sz w:val="28"/>
          <w:szCs w:val="28"/>
        </w:rPr>
        <w:t>a</w:t>
      </w:r>
      <w:r w:rsidRPr="00AB6BB2">
        <w:rPr>
          <w:rFonts w:ascii="Ayuthaya" w:hAnsi="Ayuthaya" w:cs="Apple Chancery"/>
          <w:sz w:val="28"/>
          <w:szCs w:val="28"/>
        </w:rPr>
        <w:t>tif lorsqu’elle a pour cons</w:t>
      </w:r>
      <w:r w:rsidRPr="00AB6BB2">
        <w:rPr>
          <w:rFonts w:ascii="Ayuthaya" w:hAnsi="Ayuthaya" w:cs="Times New Roman"/>
          <w:sz w:val="28"/>
          <w:szCs w:val="28"/>
        </w:rPr>
        <w:t>é</w:t>
      </w:r>
      <w:r w:rsidRPr="00AB6BB2">
        <w:rPr>
          <w:rFonts w:ascii="Ayuthaya" w:hAnsi="Ayuthaya" w:cs="Apple Chancery"/>
          <w:sz w:val="28"/>
          <w:szCs w:val="28"/>
        </w:rPr>
        <w:t>quence que des situations de fait ant</w:t>
      </w:r>
      <w:r w:rsidRPr="00AB6BB2">
        <w:rPr>
          <w:rFonts w:ascii="Ayuthaya" w:hAnsi="Ayuthaya" w:cs="Times New Roman"/>
          <w:sz w:val="28"/>
          <w:szCs w:val="28"/>
        </w:rPr>
        <w:t>é</w:t>
      </w:r>
      <w:r w:rsidRPr="00AB6BB2">
        <w:rPr>
          <w:rFonts w:ascii="Ayuthaya" w:hAnsi="Ayuthaya" w:cs="Apple Chancery"/>
          <w:sz w:val="28"/>
          <w:szCs w:val="28"/>
        </w:rPr>
        <w:t xml:space="preserve">rieurs </w:t>
      </w:r>
      <w:r w:rsidRPr="00AB6BB2">
        <w:rPr>
          <w:rFonts w:ascii="Ayuthaya" w:hAnsi="Ayuthaya" w:cs="Times New Roman"/>
          <w:sz w:val="28"/>
          <w:szCs w:val="28"/>
        </w:rPr>
        <w:t>à</w:t>
      </w:r>
      <w:r w:rsidRPr="00AB6BB2">
        <w:rPr>
          <w:rFonts w:ascii="Ayuthaya" w:hAnsi="Ayuthaya" w:cs="Apple Chancery"/>
          <w:sz w:val="28"/>
          <w:szCs w:val="28"/>
        </w:rPr>
        <w:t xml:space="preserve"> son entr</w:t>
      </w:r>
      <w:r w:rsidRPr="00AB6BB2">
        <w:rPr>
          <w:rFonts w:ascii="Ayuthaya" w:hAnsi="Ayuthaya" w:cs="Times New Roman"/>
          <w:sz w:val="28"/>
          <w:szCs w:val="28"/>
        </w:rPr>
        <w:t>é</w:t>
      </w:r>
      <w:r w:rsidRPr="00AB6BB2">
        <w:rPr>
          <w:rFonts w:ascii="Ayuthaya" w:hAnsi="Ayuthaya" w:cs="Apple Chancery"/>
          <w:sz w:val="28"/>
          <w:szCs w:val="28"/>
        </w:rPr>
        <w:t>e en vigueur ne se voient plus appliquer la loi qu’elle s’appr</w:t>
      </w:r>
      <w:r w:rsidRPr="00AB6BB2">
        <w:rPr>
          <w:rFonts w:ascii="Ayuthaya" w:hAnsi="Ayuthaya" w:cs="Times New Roman"/>
          <w:sz w:val="28"/>
          <w:szCs w:val="28"/>
        </w:rPr>
        <w:t>ê</w:t>
      </w:r>
      <w:r w:rsidRPr="00AB6BB2">
        <w:rPr>
          <w:rFonts w:ascii="Ayuthaya" w:hAnsi="Ayuthaya" w:cs="Apple Chancery"/>
          <w:sz w:val="28"/>
          <w:szCs w:val="28"/>
        </w:rPr>
        <w:t xml:space="preserve">te </w:t>
      </w:r>
      <w:r w:rsidRPr="00AB6BB2">
        <w:rPr>
          <w:rFonts w:ascii="Ayuthaya" w:hAnsi="Ayuthaya" w:cs="Times New Roman"/>
          <w:sz w:val="28"/>
          <w:szCs w:val="28"/>
        </w:rPr>
        <w:t>à</w:t>
      </w:r>
      <w:r w:rsidRPr="00AB6BB2">
        <w:rPr>
          <w:rFonts w:ascii="Ayuthaya" w:hAnsi="Ayuthaya" w:cs="Apple Chancery"/>
          <w:sz w:val="28"/>
          <w:szCs w:val="28"/>
        </w:rPr>
        <w:t xml:space="preserve"> abroger. Cet </w:t>
      </w:r>
      <w:r w:rsidRPr="00675B78">
        <w:rPr>
          <w:rFonts w:ascii="Ayuthaya" w:hAnsi="Ayuthaya" w:cs="Apple Chancery"/>
          <w:sz w:val="28"/>
          <w:szCs w:val="28"/>
        </w:rPr>
        <w:t>effet anticip</w:t>
      </w:r>
      <w:r w:rsidRPr="00675B78">
        <w:rPr>
          <w:rFonts w:ascii="Ayuthaya" w:hAnsi="Ayuthaya" w:cs="Times New Roman"/>
          <w:sz w:val="28"/>
          <w:szCs w:val="28"/>
        </w:rPr>
        <w:t>é</w:t>
      </w:r>
      <w:r w:rsidRPr="00675B78">
        <w:rPr>
          <w:rFonts w:ascii="Ayuthaya" w:hAnsi="Ayuthaya" w:cs="Apple Chancery"/>
          <w:sz w:val="28"/>
          <w:szCs w:val="28"/>
        </w:rPr>
        <w:t xml:space="preserve"> improprement dit</w:t>
      </w:r>
      <w:r w:rsidRPr="00AB6BB2">
        <w:rPr>
          <w:rFonts w:ascii="Ayuthaya" w:hAnsi="Ayuthaya" w:cs="Apple Chancery"/>
          <w:sz w:val="28"/>
          <w:szCs w:val="28"/>
        </w:rPr>
        <w:t xml:space="preserve"> consiste ainsi en un</w:t>
      </w:r>
      <w:r w:rsidR="00BF693F" w:rsidRPr="00AB6BB2">
        <w:rPr>
          <w:rFonts w:ascii="Ayuthaya" w:hAnsi="Ayuthaya" w:cs="Apple Chancery"/>
          <w:sz w:val="28"/>
          <w:szCs w:val="28"/>
        </w:rPr>
        <w:t>e paralysie du droit en vigueur.</w:t>
      </w:r>
    </w:p>
    <w:p w14:paraId="2680445C" w14:textId="77777777" w:rsidR="00BF693F" w:rsidRPr="00AB6BB2" w:rsidRDefault="00BF693F" w:rsidP="00B15114">
      <w:pPr>
        <w:jc w:val="both"/>
        <w:rPr>
          <w:rFonts w:ascii="Ayuthaya" w:hAnsi="Ayuthaya" w:cs="Apple Chancery"/>
          <w:sz w:val="28"/>
          <w:szCs w:val="28"/>
        </w:rPr>
      </w:pPr>
    </w:p>
    <w:p w14:paraId="21CB5790" w14:textId="77777777" w:rsidR="00BF693F" w:rsidRPr="00AB6BB2" w:rsidRDefault="00BF693F" w:rsidP="00B15114">
      <w:pPr>
        <w:jc w:val="both"/>
        <w:rPr>
          <w:rFonts w:ascii="Ayuthaya" w:hAnsi="Ayuthaya" w:cs="Apple Chancery"/>
          <w:sz w:val="28"/>
          <w:szCs w:val="28"/>
        </w:rPr>
      </w:pPr>
      <w:r w:rsidRPr="00675B78">
        <w:rPr>
          <w:rFonts w:ascii="Ayuthaya" w:hAnsi="Ayuthaya" w:cs="Apple Chancery"/>
          <w:sz w:val="28"/>
          <w:szCs w:val="28"/>
          <w:highlight w:val="yellow"/>
        </w:rPr>
        <w:t>Effet anticip</w:t>
      </w:r>
      <w:r w:rsidRPr="00675B78">
        <w:rPr>
          <w:rFonts w:ascii="Ayuthaya" w:hAnsi="Ayuthaya" w:cs="Times New Roman"/>
          <w:sz w:val="28"/>
          <w:szCs w:val="28"/>
          <w:highlight w:val="yellow"/>
        </w:rPr>
        <w:t>é</w:t>
      </w:r>
      <w:r w:rsidRPr="00675B78">
        <w:rPr>
          <w:rFonts w:ascii="Ayuthaya" w:hAnsi="Ayuthaya" w:cs="Apple Chancery"/>
          <w:sz w:val="28"/>
          <w:szCs w:val="28"/>
          <w:highlight w:val="yellow"/>
        </w:rPr>
        <w:t xml:space="preserve"> positif :</w:t>
      </w:r>
      <w:r w:rsidRPr="00AB6BB2">
        <w:rPr>
          <w:rFonts w:ascii="Ayuthaya" w:hAnsi="Ayuthaya" w:cs="Apple Chancery"/>
          <w:sz w:val="28"/>
          <w:szCs w:val="28"/>
        </w:rPr>
        <w:t xml:space="preserve"> on dit d’une loi quelle d</w:t>
      </w:r>
      <w:r w:rsidRPr="00AB6BB2">
        <w:rPr>
          <w:rFonts w:ascii="Ayuthaya" w:hAnsi="Ayuthaya" w:cs="Times New Roman"/>
          <w:sz w:val="28"/>
          <w:szCs w:val="28"/>
        </w:rPr>
        <w:t>é</w:t>
      </w:r>
      <w:r w:rsidRPr="00AB6BB2">
        <w:rPr>
          <w:rFonts w:ascii="Ayuthaya" w:hAnsi="Ayuthaya" w:cs="Apple Chancery"/>
          <w:sz w:val="28"/>
          <w:szCs w:val="28"/>
        </w:rPr>
        <w:t>ploie un effet anticip</w:t>
      </w:r>
      <w:r w:rsidRPr="00AB6BB2">
        <w:rPr>
          <w:rFonts w:ascii="Ayuthaya" w:hAnsi="Ayuthaya" w:cs="Times New Roman"/>
          <w:sz w:val="28"/>
          <w:szCs w:val="28"/>
        </w:rPr>
        <w:t>é</w:t>
      </w:r>
      <w:r w:rsidRPr="00AB6BB2">
        <w:rPr>
          <w:rFonts w:ascii="Ayuthaya" w:hAnsi="Ayuthaya" w:cs="Apple Chancery"/>
          <w:sz w:val="28"/>
          <w:szCs w:val="28"/>
        </w:rPr>
        <w:t xml:space="preserve"> positif lorsqu’elle est appliqu</w:t>
      </w:r>
      <w:r w:rsidRPr="00AB6BB2">
        <w:rPr>
          <w:rFonts w:ascii="Ayuthaya" w:hAnsi="Ayuthaya" w:cs="Times New Roman"/>
          <w:sz w:val="28"/>
          <w:szCs w:val="28"/>
        </w:rPr>
        <w:t>é</w:t>
      </w:r>
      <w:r w:rsidRPr="00AB6BB2">
        <w:rPr>
          <w:rFonts w:ascii="Ayuthaya" w:hAnsi="Ayuthaya" w:cs="Apple Chancery"/>
          <w:sz w:val="28"/>
          <w:szCs w:val="28"/>
        </w:rPr>
        <w:t xml:space="preserve"> ant</w:t>
      </w:r>
      <w:r w:rsidRPr="00AB6BB2">
        <w:rPr>
          <w:rFonts w:ascii="Ayuthaya" w:hAnsi="Ayuthaya" w:cs="Times New Roman"/>
          <w:sz w:val="28"/>
          <w:szCs w:val="28"/>
        </w:rPr>
        <w:t>é</w:t>
      </w:r>
      <w:r w:rsidRPr="00AB6BB2">
        <w:rPr>
          <w:rFonts w:ascii="Ayuthaya" w:hAnsi="Ayuthaya" w:cs="Apple Chancery"/>
          <w:sz w:val="28"/>
          <w:szCs w:val="28"/>
        </w:rPr>
        <w:t xml:space="preserve">rieurement </w:t>
      </w:r>
      <w:r w:rsidRPr="00AB6BB2">
        <w:rPr>
          <w:rFonts w:ascii="Ayuthaya" w:hAnsi="Ayuthaya" w:cs="Times New Roman"/>
          <w:sz w:val="28"/>
          <w:szCs w:val="28"/>
        </w:rPr>
        <w:t>à</w:t>
      </w:r>
      <w:r w:rsidRPr="00AB6BB2">
        <w:rPr>
          <w:rFonts w:ascii="Ayuthaya" w:hAnsi="Ayuthaya" w:cs="Apple Chancery"/>
          <w:sz w:val="28"/>
          <w:szCs w:val="28"/>
        </w:rPr>
        <w:t xml:space="preserve"> son entr</w:t>
      </w:r>
      <w:r w:rsidRPr="00AB6BB2">
        <w:rPr>
          <w:rFonts w:ascii="Ayuthaya" w:hAnsi="Ayuthaya" w:cs="Times New Roman"/>
          <w:sz w:val="28"/>
          <w:szCs w:val="28"/>
        </w:rPr>
        <w:t>é</w:t>
      </w:r>
      <w:r w:rsidRPr="00AB6BB2">
        <w:rPr>
          <w:rFonts w:ascii="Ayuthaya" w:hAnsi="Ayuthaya" w:cs="Apple Chancery"/>
          <w:sz w:val="28"/>
          <w:szCs w:val="28"/>
        </w:rPr>
        <w:t xml:space="preserve">e en vigueur. Cet </w:t>
      </w:r>
      <w:r w:rsidRPr="00675B78">
        <w:rPr>
          <w:rFonts w:ascii="Ayuthaya" w:hAnsi="Ayuthaya" w:cs="Apple Chancery"/>
          <w:sz w:val="28"/>
          <w:szCs w:val="28"/>
        </w:rPr>
        <w:t>effet anticip</w:t>
      </w:r>
      <w:r w:rsidRPr="00675B78">
        <w:rPr>
          <w:rFonts w:ascii="Ayuthaya" w:hAnsi="Ayuthaya" w:cs="Times New Roman"/>
          <w:sz w:val="28"/>
          <w:szCs w:val="28"/>
        </w:rPr>
        <w:t>é</w:t>
      </w:r>
      <w:r w:rsidRPr="00675B78">
        <w:rPr>
          <w:rFonts w:ascii="Ayuthaya" w:hAnsi="Ayuthaya" w:cs="Apple Chancery"/>
          <w:sz w:val="28"/>
          <w:szCs w:val="28"/>
        </w:rPr>
        <w:t xml:space="preserve"> proprement dit consiste donc en une anticipation du droit futur. Par principe interdit.</w:t>
      </w:r>
      <w:r w:rsidRPr="00AB6BB2">
        <w:rPr>
          <w:rFonts w:ascii="Ayuthaya" w:hAnsi="Ayuthaya" w:cs="Apple Chancery"/>
          <w:sz w:val="28"/>
          <w:szCs w:val="28"/>
        </w:rPr>
        <w:t xml:space="preserve"> </w:t>
      </w:r>
    </w:p>
    <w:p w14:paraId="10EAF67F" w14:textId="77777777" w:rsidR="00BF693F" w:rsidRPr="00AB6BB2" w:rsidRDefault="00BF693F" w:rsidP="00B15114">
      <w:pPr>
        <w:jc w:val="both"/>
        <w:rPr>
          <w:rFonts w:ascii="Ayuthaya" w:hAnsi="Ayuthaya" w:cs="Apple Chancery"/>
          <w:sz w:val="28"/>
          <w:szCs w:val="28"/>
        </w:rPr>
      </w:pPr>
    </w:p>
    <w:p w14:paraId="20FF2F0B" w14:textId="77777777" w:rsidR="00BF693F" w:rsidRPr="00AB6BB2" w:rsidRDefault="00BF693F" w:rsidP="00B15114">
      <w:pPr>
        <w:jc w:val="both"/>
        <w:rPr>
          <w:rFonts w:ascii="Ayuthaya" w:hAnsi="Ayuthaya" w:cs="Apple Chancery"/>
          <w:sz w:val="28"/>
          <w:szCs w:val="28"/>
        </w:rPr>
      </w:pPr>
      <w:r w:rsidRPr="00675B78">
        <w:rPr>
          <w:rFonts w:ascii="Ayuthaya" w:hAnsi="Ayuthaya" w:cs="Apple Chancery"/>
          <w:sz w:val="28"/>
          <w:szCs w:val="28"/>
          <w:highlight w:val="cyan"/>
        </w:rPr>
        <w:t>R</w:t>
      </w:r>
      <w:r w:rsidRPr="00675B78">
        <w:rPr>
          <w:rFonts w:ascii="Ayuthaya" w:hAnsi="Ayuthaya" w:cs="Times New Roman"/>
          <w:sz w:val="28"/>
          <w:szCs w:val="28"/>
          <w:highlight w:val="cyan"/>
        </w:rPr>
        <w:t>é</w:t>
      </w:r>
      <w:r w:rsidRPr="00675B78">
        <w:rPr>
          <w:rFonts w:ascii="Ayuthaya" w:hAnsi="Ayuthaya" w:cs="Apple Chancery"/>
          <w:sz w:val="28"/>
          <w:szCs w:val="28"/>
          <w:highlight w:val="cyan"/>
        </w:rPr>
        <w:t>troactivit</w:t>
      </w:r>
      <w:r w:rsidRPr="00675B78">
        <w:rPr>
          <w:rFonts w:ascii="Ayuthaya" w:hAnsi="Ayuthaya" w:cs="Times New Roman"/>
          <w:sz w:val="28"/>
          <w:szCs w:val="28"/>
          <w:highlight w:val="cyan"/>
        </w:rPr>
        <w:t>é </w:t>
      </w:r>
      <w:r w:rsidRPr="00675B78">
        <w:rPr>
          <w:rFonts w:ascii="Ayuthaya" w:hAnsi="Ayuthaya" w:cs="Apple Chancery"/>
          <w:sz w:val="28"/>
          <w:szCs w:val="28"/>
          <w:highlight w:val="cyan"/>
        </w:rPr>
        <w:t>:</w:t>
      </w:r>
      <w:r w:rsidRPr="00AB6BB2">
        <w:rPr>
          <w:rFonts w:ascii="Ayuthaya" w:hAnsi="Ayuthaya" w:cs="Apple Chancery"/>
          <w:sz w:val="28"/>
          <w:szCs w:val="28"/>
        </w:rPr>
        <w:t xml:space="preserve"> on dit d’une loi qu’elle est r</w:t>
      </w:r>
      <w:r w:rsidRPr="00AB6BB2">
        <w:rPr>
          <w:rFonts w:ascii="Ayuthaya" w:hAnsi="Ayuthaya" w:cs="Times New Roman"/>
          <w:sz w:val="28"/>
          <w:szCs w:val="28"/>
        </w:rPr>
        <w:t>é</w:t>
      </w:r>
      <w:r w:rsidRPr="00AB6BB2">
        <w:rPr>
          <w:rFonts w:ascii="Ayuthaya" w:hAnsi="Ayuthaya" w:cs="Apple Chancery"/>
          <w:sz w:val="28"/>
          <w:szCs w:val="28"/>
        </w:rPr>
        <w:t>troactive lorsqu’elle attache des cons</w:t>
      </w:r>
      <w:r w:rsidRPr="00AB6BB2">
        <w:rPr>
          <w:rFonts w:ascii="Ayuthaya" w:hAnsi="Ayuthaya" w:cs="Times New Roman"/>
          <w:sz w:val="28"/>
          <w:szCs w:val="28"/>
        </w:rPr>
        <w:t>é</w:t>
      </w:r>
      <w:r w:rsidRPr="00AB6BB2">
        <w:rPr>
          <w:rFonts w:ascii="Ayuthaya" w:hAnsi="Ayuthaya" w:cs="Apple Chancery"/>
          <w:sz w:val="28"/>
          <w:szCs w:val="28"/>
        </w:rPr>
        <w:t xml:space="preserve">quences </w:t>
      </w:r>
      <w:r w:rsidRPr="00AB6BB2">
        <w:rPr>
          <w:rFonts w:ascii="Ayuthaya" w:hAnsi="Ayuthaya" w:cs="Apple Chancery"/>
          <w:sz w:val="28"/>
          <w:szCs w:val="28"/>
        </w:rPr>
        <w:lastRenderedPageBreak/>
        <w:t xml:space="preserve">juridiques </w:t>
      </w:r>
      <w:r w:rsidRPr="00AB6BB2">
        <w:rPr>
          <w:rFonts w:ascii="Ayuthaya" w:hAnsi="Ayuthaya" w:cs="Times New Roman"/>
          <w:sz w:val="28"/>
          <w:szCs w:val="28"/>
        </w:rPr>
        <w:t>à</w:t>
      </w:r>
      <w:r w:rsidRPr="00AB6BB2">
        <w:rPr>
          <w:rFonts w:ascii="Ayuthaya" w:hAnsi="Ayuthaya" w:cs="Apple Chancery"/>
          <w:sz w:val="28"/>
          <w:szCs w:val="28"/>
        </w:rPr>
        <w:t xml:space="preserve"> des faits ant</w:t>
      </w:r>
      <w:r w:rsidRPr="00AB6BB2">
        <w:rPr>
          <w:rFonts w:ascii="Ayuthaya" w:hAnsi="Ayuthaya" w:cs="Times New Roman"/>
          <w:sz w:val="28"/>
          <w:szCs w:val="28"/>
        </w:rPr>
        <w:t>é</w:t>
      </w:r>
      <w:r w:rsidRPr="00AB6BB2">
        <w:rPr>
          <w:rFonts w:ascii="Ayuthaya" w:hAnsi="Ayuthaya" w:cs="Apple Chancery"/>
          <w:sz w:val="28"/>
          <w:szCs w:val="28"/>
        </w:rPr>
        <w:t xml:space="preserve">rieurs </w:t>
      </w:r>
      <w:r w:rsidRPr="00AB6BB2">
        <w:rPr>
          <w:rFonts w:ascii="Ayuthaya" w:hAnsi="Ayuthaya" w:cs="Times New Roman"/>
          <w:sz w:val="28"/>
          <w:szCs w:val="28"/>
        </w:rPr>
        <w:t>à</w:t>
      </w:r>
      <w:r w:rsidRPr="00AB6BB2">
        <w:rPr>
          <w:rFonts w:ascii="Ayuthaya" w:hAnsi="Ayuthaya" w:cs="Apple Chancery"/>
          <w:sz w:val="28"/>
          <w:szCs w:val="28"/>
        </w:rPr>
        <w:t xml:space="preserve"> son entr</w:t>
      </w:r>
      <w:r w:rsidRPr="00AB6BB2">
        <w:rPr>
          <w:rFonts w:ascii="Ayuthaya" w:hAnsi="Ayuthaya" w:cs="Times New Roman"/>
          <w:sz w:val="28"/>
          <w:szCs w:val="28"/>
        </w:rPr>
        <w:t>é</w:t>
      </w:r>
      <w:r w:rsidRPr="00AB6BB2">
        <w:rPr>
          <w:rFonts w:ascii="Ayuthaya" w:hAnsi="Ayuthaya" w:cs="Apple Chancery"/>
          <w:sz w:val="28"/>
          <w:szCs w:val="28"/>
        </w:rPr>
        <w:t xml:space="preserve">e en vigueur. </w:t>
      </w:r>
    </w:p>
    <w:p w14:paraId="78BC88B7" w14:textId="77777777" w:rsidR="00BF693F" w:rsidRPr="00AB6BB2" w:rsidRDefault="00BF693F" w:rsidP="00B15114">
      <w:pPr>
        <w:jc w:val="both"/>
        <w:rPr>
          <w:rFonts w:ascii="Ayuthaya" w:hAnsi="Ayuthaya" w:cs="Apple Chancery"/>
          <w:sz w:val="28"/>
          <w:szCs w:val="28"/>
        </w:rPr>
      </w:pPr>
    </w:p>
    <w:p w14:paraId="73D5DEDF" w14:textId="77777777" w:rsidR="00BF693F" w:rsidRPr="00AB6BB2" w:rsidRDefault="00BF693F" w:rsidP="00B15114">
      <w:pPr>
        <w:jc w:val="both"/>
        <w:rPr>
          <w:rFonts w:ascii="Ayuthaya" w:hAnsi="Ayuthaya" w:cs="Apple Chancery"/>
          <w:sz w:val="28"/>
          <w:szCs w:val="28"/>
        </w:rPr>
      </w:pPr>
      <w:r w:rsidRPr="00675B78">
        <w:rPr>
          <w:rFonts w:ascii="Ayuthaya" w:hAnsi="Ayuthaya" w:cs="Apple Chancery"/>
          <w:sz w:val="28"/>
          <w:szCs w:val="28"/>
          <w:highlight w:val="cyan"/>
        </w:rPr>
        <w:t>R</w:t>
      </w:r>
      <w:r w:rsidRPr="00675B78">
        <w:rPr>
          <w:rFonts w:ascii="Ayuthaya" w:hAnsi="Ayuthaya" w:cs="Times New Roman"/>
          <w:sz w:val="28"/>
          <w:szCs w:val="28"/>
          <w:highlight w:val="cyan"/>
        </w:rPr>
        <w:t>é</w:t>
      </w:r>
      <w:r w:rsidRPr="00675B78">
        <w:rPr>
          <w:rFonts w:ascii="Ayuthaya" w:hAnsi="Ayuthaya" w:cs="Apple Chancery"/>
          <w:sz w:val="28"/>
          <w:szCs w:val="28"/>
          <w:highlight w:val="cyan"/>
        </w:rPr>
        <w:t>troactivit</w:t>
      </w:r>
      <w:r w:rsidRPr="00675B78">
        <w:rPr>
          <w:rFonts w:ascii="Ayuthaya" w:hAnsi="Ayuthaya" w:cs="Times New Roman"/>
          <w:sz w:val="28"/>
          <w:szCs w:val="28"/>
          <w:highlight w:val="cyan"/>
        </w:rPr>
        <w:t>é</w:t>
      </w:r>
      <w:r w:rsidRPr="00675B78">
        <w:rPr>
          <w:rFonts w:ascii="Ayuthaya" w:hAnsi="Ayuthaya" w:cs="Apple Chancery"/>
          <w:sz w:val="28"/>
          <w:szCs w:val="28"/>
          <w:highlight w:val="cyan"/>
        </w:rPr>
        <w:t xml:space="preserve"> improprement dite :</w:t>
      </w:r>
      <w:r w:rsidRPr="00AB6BB2">
        <w:rPr>
          <w:rFonts w:ascii="Ayuthaya" w:hAnsi="Ayuthaya" w:cs="Apple Chancery"/>
          <w:sz w:val="28"/>
          <w:szCs w:val="28"/>
        </w:rPr>
        <w:t xml:space="preserve"> lorsqu’une loi ou une r</w:t>
      </w:r>
      <w:r w:rsidRPr="00AB6BB2">
        <w:rPr>
          <w:rFonts w:ascii="Ayuthaya" w:hAnsi="Ayuthaya" w:cs="Times New Roman"/>
          <w:sz w:val="28"/>
          <w:szCs w:val="28"/>
        </w:rPr>
        <w:t>è</w:t>
      </w:r>
      <w:r w:rsidRPr="00AB6BB2">
        <w:rPr>
          <w:rFonts w:ascii="Ayuthaya" w:hAnsi="Ayuthaya" w:cs="Apple Chancery"/>
          <w:sz w:val="28"/>
          <w:szCs w:val="28"/>
        </w:rPr>
        <w:t>gle nouvelle est appliqu</w:t>
      </w:r>
      <w:r w:rsidRPr="00AB6BB2">
        <w:rPr>
          <w:rFonts w:ascii="Ayuthaya" w:hAnsi="Ayuthaya" w:cs="Times New Roman"/>
          <w:sz w:val="28"/>
          <w:szCs w:val="28"/>
        </w:rPr>
        <w:t>é</w:t>
      </w:r>
      <w:r w:rsidRPr="00AB6BB2">
        <w:rPr>
          <w:rFonts w:ascii="Ayuthaya" w:hAnsi="Ayuthaya" w:cs="Apple Chancery"/>
          <w:sz w:val="28"/>
          <w:szCs w:val="28"/>
        </w:rPr>
        <w:t xml:space="preserve">e </w:t>
      </w:r>
      <w:r w:rsidRPr="00AB6BB2">
        <w:rPr>
          <w:rFonts w:ascii="Ayuthaya" w:hAnsi="Ayuthaya" w:cs="Times New Roman"/>
          <w:sz w:val="28"/>
          <w:szCs w:val="28"/>
        </w:rPr>
        <w:t>à</w:t>
      </w:r>
      <w:r w:rsidRPr="00AB6BB2">
        <w:rPr>
          <w:rFonts w:ascii="Ayuthaya" w:hAnsi="Ayuthaya" w:cs="Apple Chancery"/>
          <w:sz w:val="28"/>
          <w:szCs w:val="28"/>
        </w:rPr>
        <w:t xml:space="preserve"> une situation de fait durable qui a pris naissance avant son entr</w:t>
      </w:r>
      <w:r w:rsidRPr="00AB6BB2">
        <w:rPr>
          <w:rFonts w:ascii="Ayuthaya" w:hAnsi="Ayuthaya" w:cs="Times New Roman"/>
          <w:sz w:val="28"/>
          <w:szCs w:val="28"/>
        </w:rPr>
        <w:t>é</w:t>
      </w:r>
      <w:r w:rsidRPr="00AB6BB2">
        <w:rPr>
          <w:rFonts w:ascii="Ayuthaya" w:hAnsi="Ayuthaya" w:cs="Apple Chancery"/>
          <w:sz w:val="28"/>
          <w:szCs w:val="28"/>
        </w:rPr>
        <w:t>e en vigueur et qui se prolonge au-del</w:t>
      </w:r>
      <w:r w:rsidRPr="00AB6BB2">
        <w:rPr>
          <w:rFonts w:ascii="Ayuthaya" w:hAnsi="Ayuthaya" w:cs="Times New Roman"/>
          <w:sz w:val="28"/>
          <w:szCs w:val="28"/>
        </w:rPr>
        <w:t>à</w:t>
      </w:r>
      <w:r w:rsidRPr="00AB6BB2">
        <w:rPr>
          <w:rFonts w:ascii="Ayuthaya" w:hAnsi="Ayuthaya" w:cs="Apple Chancery"/>
          <w:sz w:val="28"/>
          <w:szCs w:val="28"/>
        </w:rPr>
        <w:t xml:space="preserve"> de celle-ci. Une forme de pseudo-r</w:t>
      </w:r>
      <w:r w:rsidRPr="00AB6BB2">
        <w:rPr>
          <w:rFonts w:ascii="Ayuthaya" w:hAnsi="Ayuthaya" w:cs="Times New Roman"/>
          <w:sz w:val="28"/>
          <w:szCs w:val="28"/>
        </w:rPr>
        <w:t>é</w:t>
      </w:r>
      <w:r w:rsidRPr="00AB6BB2">
        <w:rPr>
          <w:rFonts w:ascii="Ayuthaya" w:hAnsi="Ayuthaya" w:cs="Apple Chancery"/>
          <w:sz w:val="28"/>
          <w:szCs w:val="28"/>
        </w:rPr>
        <w:t>troactivit</w:t>
      </w:r>
      <w:r w:rsidRPr="00AB6BB2">
        <w:rPr>
          <w:rFonts w:ascii="Ayuthaya" w:hAnsi="Ayuthaya" w:cs="Times New Roman"/>
          <w:sz w:val="28"/>
          <w:szCs w:val="28"/>
        </w:rPr>
        <w:t>é</w:t>
      </w:r>
      <w:r w:rsidRPr="00AB6BB2">
        <w:rPr>
          <w:rFonts w:ascii="Ayuthaya" w:hAnsi="Ayuthaya" w:cs="Apple Chancery"/>
          <w:sz w:val="28"/>
          <w:szCs w:val="28"/>
        </w:rPr>
        <w:t xml:space="preserve"> donc admissible. </w:t>
      </w:r>
    </w:p>
    <w:p w14:paraId="6ED3FDBB" w14:textId="77777777" w:rsidR="00BF693F" w:rsidRPr="00AB6BB2" w:rsidRDefault="00BF693F" w:rsidP="00B15114">
      <w:pPr>
        <w:jc w:val="both"/>
        <w:rPr>
          <w:rFonts w:ascii="Ayuthaya" w:hAnsi="Ayuthaya" w:cs="Apple Chancery"/>
          <w:sz w:val="28"/>
          <w:szCs w:val="28"/>
        </w:rPr>
      </w:pPr>
    </w:p>
    <w:p w14:paraId="55B9DE5A" w14:textId="77777777" w:rsidR="00BF693F" w:rsidRPr="00AB6BB2" w:rsidRDefault="00BF693F" w:rsidP="00B15114">
      <w:pPr>
        <w:jc w:val="both"/>
        <w:rPr>
          <w:rFonts w:ascii="Ayuthaya" w:hAnsi="Ayuthaya" w:cs="Apple Chancery"/>
          <w:sz w:val="28"/>
          <w:szCs w:val="28"/>
        </w:rPr>
      </w:pPr>
      <w:r w:rsidRPr="00675B78">
        <w:rPr>
          <w:rFonts w:ascii="Ayuthaya" w:hAnsi="Ayuthaya" w:cs="Apple Chancery"/>
          <w:sz w:val="28"/>
          <w:szCs w:val="28"/>
          <w:highlight w:val="cyan"/>
        </w:rPr>
        <w:t>R</w:t>
      </w:r>
      <w:r w:rsidRPr="00675B78">
        <w:rPr>
          <w:rFonts w:ascii="Ayuthaya" w:hAnsi="Ayuthaya" w:cs="Times New Roman"/>
          <w:sz w:val="28"/>
          <w:szCs w:val="28"/>
          <w:highlight w:val="cyan"/>
        </w:rPr>
        <w:t>é</w:t>
      </w:r>
      <w:r w:rsidRPr="00675B78">
        <w:rPr>
          <w:rFonts w:ascii="Ayuthaya" w:hAnsi="Ayuthaya" w:cs="Apple Chancery"/>
          <w:sz w:val="28"/>
          <w:szCs w:val="28"/>
          <w:highlight w:val="cyan"/>
        </w:rPr>
        <w:t>troactivit</w:t>
      </w:r>
      <w:r w:rsidRPr="00675B78">
        <w:rPr>
          <w:rFonts w:ascii="Ayuthaya" w:hAnsi="Ayuthaya" w:cs="Times New Roman"/>
          <w:sz w:val="28"/>
          <w:szCs w:val="28"/>
          <w:highlight w:val="cyan"/>
        </w:rPr>
        <w:t>é</w:t>
      </w:r>
      <w:r w:rsidRPr="00675B78">
        <w:rPr>
          <w:rFonts w:ascii="Ayuthaya" w:hAnsi="Ayuthaya" w:cs="Apple Chancery"/>
          <w:sz w:val="28"/>
          <w:szCs w:val="28"/>
          <w:highlight w:val="cyan"/>
        </w:rPr>
        <w:t xml:space="preserve"> proprement dite </w:t>
      </w:r>
      <w:r w:rsidR="00070E2B" w:rsidRPr="00675B78">
        <w:rPr>
          <w:rFonts w:ascii="Ayuthaya" w:hAnsi="Ayuthaya" w:cs="Apple Chancery"/>
          <w:sz w:val="28"/>
          <w:szCs w:val="28"/>
          <w:highlight w:val="cyan"/>
        </w:rPr>
        <w:t>:</w:t>
      </w:r>
      <w:r w:rsidR="00070E2B" w:rsidRPr="00AB6BB2">
        <w:rPr>
          <w:rFonts w:ascii="Ayuthaya" w:hAnsi="Ayuthaya" w:cs="Apple Chancery"/>
          <w:sz w:val="28"/>
          <w:szCs w:val="28"/>
        </w:rPr>
        <w:t xml:space="preserve"> lorsqu’une loi ou une r</w:t>
      </w:r>
      <w:r w:rsidR="00070E2B" w:rsidRPr="00AB6BB2">
        <w:rPr>
          <w:rFonts w:ascii="Ayuthaya" w:hAnsi="Ayuthaya" w:cs="Times New Roman"/>
          <w:sz w:val="28"/>
          <w:szCs w:val="28"/>
        </w:rPr>
        <w:t>è</w:t>
      </w:r>
      <w:r w:rsidR="00070E2B" w:rsidRPr="00AB6BB2">
        <w:rPr>
          <w:rFonts w:ascii="Ayuthaya" w:hAnsi="Ayuthaya" w:cs="Apple Chancery"/>
          <w:sz w:val="28"/>
          <w:szCs w:val="28"/>
        </w:rPr>
        <w:t>gle nouvelle est appliqu</w:t>
      </w:r>
      <w:r w:rsidR="00070E2B" w:rsidRPr="00AB6BB2">
        <w:rPr>
          <w:rFonts w:ascii="Ayuthaya" w:hAnsi="Ayuthaya" w:cs="Times New Roman"/>
          <w:sz w:val="28"/>
          <w:szCs w:val="28"/>
        </w:rPr>
        <w:t>é</w:t>
      </w:r>
      <w:r w:rsidR="00070E2B" w:rsidRPr="00AB6BB2">
        <w:rPr>
          <w:rFonts w:ascii="Ayuthaya" w:hAnsi="Ayuthaya" w:cs="Apple Chancery"/>
          <w:sz w:val="28"/>
          <w:szCs w:val="28"/>
        </w:rPr>
        <w:t xml:space="preserve"> </w:t>
      </w:r>
      <w:r w:rsidR="00070E2B" w:rsidRPr="00AB6BB2">
        <w:rPr>
          <w:rFonts w:ascii="Ayuthaya" w:hAnsi="Ayuthaya" w:cs="Times New Roman"/>
          <w:sz w:val="28"/>
          <w:szCs w:val="28"/>
        </w:rPr>
        <w:t>à</w:t>
      </w:r>
      <w:r w:rsidR="00070E2B" w:rsidRPr="00AB6BB2">
        <w:rPr>
          <w:rFonts w:ascii="Ayuthaya" w:hAnsi="Ayuthaya" w:cs="Apple Chancery"/>
          <w:sz w:val="28"/>
          <w:szCs w:val="28"/>
        </w:rPr>
        <w:t xml:space="preserve"> des faits qui se sont enti</w:t>
      </w:r>
      <w:r w:rsidR="00070E2B" w:rsidRPr="00AB6BB2">
        <w:rPr>
          <w:rFonts w:ascii="Ayuthaya" w:hAnsi="Ayuthaya" w:cs="Times New Roman"/>
          <w:sz w:val="28"/>
          <w:szCs w:val="28"/>
        </w:rPr>
        <w:t>è</w:t>
      </w:r>
      <w:r w:rsidR="00070E2B" w:rsidRPr="00AB6BB2">
        <w:rPr>
          <w:rFonts w:ascii="Ayuthaya" w:hAnsi="Ayuthaya" w:cs="Apple Chancery"/>
          <w:sz w:val="28"/>
          <w:szCs w:val="28"/>
        </w:rPr>
        <w:t>rement d</w:t>
      </w:r>
      <w:r w:rsidR="00070E2B" w:rsidRPr="00AB6BB2">
        <w:rPr>
          <w:rFonts w:ascii="Ayuthaya" w:hAnsi="Ayuthaya" w:cs="Times New Roman"/>
          <w:sz w:val="28"/>
          <w:szCs w:val="28"/>
        </w:rPr>
        <w:t>é</w:t>
      </w:r>
      <w:r w:rsidR="00070E2B" w:rsidRPr="00AB6BB2">
        <w:rPr>
          <w:rFonts w:ascii="Ayuthaya" w:hAnsi="Ayuthaya" w:cs="Apple Chancery"/>
          <w:sz w:val="28"/>
          <w:szCs w:val="28"/>
        </w:rPr>
        <w:t>roul</w:t>
      </w:r>
      <w:r w:rsidR="00070E2B" w:rsidRPr="00AB6BB2">
        <w:rPr>
          <w:rFonts w:ascii="Ayuthaya" w:hAnsi="Ayuthaya" w:cs="Times New Roman"/>
          <w:sz w:val="28"/>
          <w:szCs w:val="28"/>
        </w:rPr>
        <w:t>é</w:t>
      </w:r>
      <w:r w:rsidR="00070E2B" w:rsidRPr="00AB6BB2">
        <w:rPr>
          <w:rFonts w:ascii="Ayuthaya" w:hAnsi="Ayuthaya" w:cs="Apple Chancery"/>
          <w:sz w:val="28"/>
          <w:szCs w:val="28"/>
        </w:rPr>
        <w:t>s avant son entr</w:t>
      </w:r>
      <w:r w:rsidR="00070E2B" w:rsidRPr="00AB6BB2">
        <w:rPr>
          <w:rFonts w:ascii="Ayuthaya" w:hAnsi="Ayuthaya" w:cs="Times New Roman"/>
          <w:sz w:val="28"/>
          <w:szCs w:val="28"/>
        </w:rPr>
        <w:t>é</w:t>
      </w:r>
      <w:r w:rsidR="00070E2B" w:rsidRPr="00AB6BB2">
        <w:rPr>
          <w:rFonts w:ascii="Ayuthaya" w:hAnsi="Ayuthaya" w:cs="Apple Chancery"/>
          <w:sz w:val="28"/>
          <w:szCs w:val="28"/>
        </w:rPr>
        <w:t xml:space="preserve">e en vigueur. En principe interdite sauf exceptions soumises aux conditions cumulatives suivantes : </w:t>
      </w:r>
    </w:p>
    <w:p w14:paraId="5694006E" w14:textId="77777777" w:rsidR="00070E2B" w:rsidRPr="00AB6BB2" w:rsidRDefault="00070E2B"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pr</w:t>
      </w:r>
      <w:r w:rsidRPr="00AB6BB2">
        <w:rPr>
          <w:rFonts w:ascii="Ayuthaya" w:hAnsi="Ayuthaya" w:cs="Times New Roman"/>
          <w:sz w:val="28"/>
          <w:szCs w:val="28"/>
        </w:rPr>
        <w:t>é</w:t>
      </w:r>
      <w:r w:rsidRPr="00AB6BB2">
        <w:rPr>
          <w:rFonts w:ascii="Ayuthaya" w:hAnsi="Ayuthaya" w:cs="Apple Chancery"/>
          <w:sz w:val="28"/>
          <w:szCs w:val="28"/>
        </w:rPr>
        <w:t xml:space="preserve">vue dans la loi </w:t>
      </w:r>
    </w:p>
    <w:p w14:paraId="06E15EB8" w14:textId="77777777" w:rsidR="002164BC" w:rsidRPr="00AB6BB2" w:rsidRDefault="00CB15AC"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justifi</w:t>
      </w:r>
      <w:r w:rsidRPr="00AB6BB2">
        <w:rPr>
          <w:rFonts w:ascii="Ayuthaya" w:hAnsi="Ayuthaya" w:cs="Times New Roman"/>
          <w:sz w:val="28"/>
          <w:szCs w:val="28"/>
        </w:rPr>
        <w:t>é</w:t>
      </w:r>
      <w:r w:rsidRPr="00AB6BB2">
        <w:rPr>
          <w:rFonts w:ascii="Ayuthaya" w:hAnsi="Ayuthaya" w:cs="Apple Chancery"/>
          <w:sz w:val="28"/>
          <w:szCs w:val="28"/>
        </w:rPr>
        <w:t>e par</w:t>
      </w:r>
      <w:r w:rsidR="00070E2B" w:rsidRPr="00AB6BB2">
        <w:rPr>
          <w:rFonts w:ascii="Ayuthaya" w:hAnsi="Ayuthaya" w:cs="Apple Chancery"/>
          <w:sz w:val="28"/>
          <w:szCs w:val="28"/>
        </w:rPr>
        <w:t xml:space="preserve"> un motif pertinent</w:t>
      </w:r>
    </w:p>
    <w:p w14:paraId="0EFB7BC2" w14:textId="77777777" w:rsidR="00CB15AC" w:rsidRPr="00AB6BB2" w:rsidRDefault="00CB15AC"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limit</w:t>
      </w:r>
      <w:r w:rsidRPr="00AB6BB2">
        <w:rPr>
          <w:rFonts w:ascii="Ayuthaya" w:hAnsi="Ayuthaya" w:cs="Times New Roman"/>
          <w:sz w:val="28"/>
          <w:szCs w:val="28"/>
        </w:rPr>
        <w:t>é</w:t>
      </w:r>
      <w:r w:rsidRPr="00AB6BB2">
        <w:rPr>
          <w:rFonts w:ascii="Ayuthaya" w:hAnsi="Ayuthaya" w:cs="Apple Chancery"/>
          <w:sz w:val="28"/>
          <w:szCs w:val="28"/>
        </w:rPr>
        <w:t>e dans le temps</w:t>
      </w:r>
    </w:p>
    <w:p w14:paraId="60C77CD1" w14:textId="77777777" w:rsidR="00CB15AC" w:rsidRPr="00AB6BB2" w:rsidRDefault="00CB15AC"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respectueuse de l’</w:t>
      </w:r>
      <w:r w:rsidRPr="00AB6BB2">
        <w:rPr>
          <w:rFonts w:ascii="Ayuthaya" w:hAnsi="Ayuthaya" w:cs="Times New Roman"/>
          <w:sz w:val="28"/>
          <w:szCs w:val="28"/>
        </w:rPr>
        <w:t>é</w:t>
      </w:r>
      <w:r w:rsidRPr="00AB6BB2">
        <w:rPr>
          <w:rFonts w:ascii="Ayuthaya" w:hAnsi="Ayuthaya" w:cs="Apple Chancery"/>
          <w:sz w:val="28"/>
          <w:szCs w:val="28"/>
        </w:rPr>
        <w:t>galit</w:t>
      </w:r>
      <w:r w:rsidRPr="00AB6BB2">
        <w:rPr>
          <w:rFonts w:ascii="Ayuthaya" w:hAnsi="Ayuthaya" w:cs="Times New Roman"/>
          <w:sz w:val="28"/>
          <w:szCs w:val="28"/>
        </w:rPr>
        <w:t>é</w:t>
      </w:r>
      <w:r w:rsidRPr="00AB6BB2">
        <w:rPr>
          <w:rFonts w:ascii="Ayuthaya" w:hAnsi="Ayuthaya" w:cs="Apple Chancery"/>
          <w:sz w:val="28"/>
          <w:szCs w:val="28"/>
        </w:rPr>
        <w:t xml:space="preserve"> de traitement</w:t>
      </w:r>
    </w:p>
    <w:p w14:paraId="54B4F2F8" w14:textId="4B463DF4" w:rsidR="00CB15AC" w:rsidRPr="00F72AB6" w:rsidRDefault="00CB15AC"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respectueuse des droits acquis</w:t>
      </w:r>
    </w:p>
    <w:p w14:paraId="3CDA09A8" w14:textId="77777777" w:rsidR="00E0363C" w:rsidRPr="00AB6BB2" w:rsidRDefault="00E0363C" w:rsidP="00B15114">
      <w:pPr>
        <w:jc w:val="both"/>
        <w:rPr>
          <w:rFonts w:ascii="Ayuthaya" w:hAnsi="Ayuthaya" w:cs="Apple Chancery"/>
          <w:sz w:val="28"/>
          <w:szCs w:val="28"/>
        </w:rPr>
      </w:pPr>
    </w:p>
    <w:p w14:paraId="13B14BA6" w14:textId="77777777" w:rsidR="00E0363C" w:rsidRPr="00AB6BB2" w:rsidRDefault="009C73AA" w:rsidP="00B15114">
      <w:pPr>
        <w:jc w:val="both"/>
        <w:rPr>
          <w:rFonts w:ascii="Ayuthaya" w:hAnsi="Ayuthaya" w:cs="Apple Chancery"/>
          <w:sz w:val="28"/>
          <w:szCs w:val="28"/>
        </w:rPr>
      </w:pPr>
      <w:r w:rsidRPr="00675B78">
        <w:rPr>
          <w:rFonts w:ascii="Ayuthaya" w:hAnsi="Ayuthaya" w:cs="Apple Chancery"/>
          <w:sz w:val="28"/>
          <w:szCs w:val="28"/>
          <w:highlight w:val="magenta"/>
        </w:rPr>
        <w:t>Lacune proprement dite (intra legem) :</w:t>
      </w:r>
      <w:r w:rsidRPr="00AB6BB2">
        <w:rPr>
          <w:rFonts w:ascii="Ayuthaya" w:hAnsi="Ayuthaya" w:cs="Apple Chancery"/>
          <w:sz w:val="28"/>
          <w:szCs w:val="28"/>
        </w:rPr>
        <w:t xml:space="preserve"> le l</w:t>
      </w:r>
      <w:r w:rsidRPr="00AB6BB2">
        <w:rPr>
          <w:rFonts w:ascii="Ayuthaya" w:hAnsi="Ayuthaya" w:cs="Times New Roman"/>
          <w:sz w:val="28"/>
          <w:szCs w:val="28"/>
        </w:rPr>
        <w:t>é</w:t>
      </w:r>
      <w:r w:rsidRPr="00AB6BB2">
        <w:rPr>
          <w:rFonts w:ascii="Ayuthaya" w:hAnsi="Ayuthaya" w:cs="Apple Chancery"/>
          <w:sz w:val="28"/>
          <w:szCs w:val="28"/>
        </w:rPr>
        <w:t>gislateur a omis de r</w:t>
      </w:r>
      <w:r w:rsidRPr="00AB6BB2">
        <w:rPr>
          <w:rFonts w:ascii="Ayuthaya" w:hAnsi="Ayuthaya" w:cs="Times New Roman"/>
          <w:sz w:val="28"/>
          <w:szCs w:val="28"/>
        </w:rPr>
        <w:t>é</w:t>
      </w:r>
      <w:r w:rsidRPr="00AB6BB2">
        <w:rPr>
          <w:rFonts w:ascii="Ayuthaya" w:hAnsi="Ayuthaya" w:cs="Apple Chancery"/>
          <w:sz w:val="28"/>
          <w:szCs w:val="28"/>
        </w:rPr>
        <w:t xml:space="preserve">pondre </w:t>
      </w:r>
      <w:r w:rsidRPr="00AB6BB2">
        <w:rPr>
          <w:rFonts w:ascii="Ayuthaya" w:hAnsi="Ayuthaya" w:cs="Times New Roman"/>
          <w:sz w:val="28"/>
          <w:szCs w:val="28"/>
        </w:rPr>
        <w:t>à</w:t>
      </w:r>
      <w:r w:rsidRPr="00AB6BB2">
        <w:rPr>
          <w:rFonts w:ascii="Ayuthaya" w:hAnsi="Ayuthaya" w:cs="Apple Chancery"/>
          <w:sz w:val="28"/>
          <w:szCs w:val="28"/>
        </w:rPr>
        <w:t xml:space="preserve"> une question qui doit </w:t>
      </w:r>
      <w:r w:rsidRPr="00AB6BB2">
        <w:rPr>
          <w:rFonts w:ascii="Ayuthaya" w:hAnsi="Ayuthaya" w:cs="Times New Roman"/>
          <w:sz w:val="28"/>
          <w:szCs w:val="28"/>
        </w:rPr>
        <w:t>ê</w:t>
      </w:r>
      <w:r w:rsidRPr="00AB6BB2">
        <w:rPr>
          <w:rFonts w:ascii="Ayuthaya" w:hAnsi="Ayuthaya" w:cs="Apple Chancery"/>
          <w:sz w:val="28"/>
          <w:szCs w:val="28"/>
        </w:rPr>
        <w:t>tre r</w:t>
      </w:r>
      <w:r w:rsidRPr="00AB6BB2">
        <w:rPr>
          <w:rFonts w:ascii="Ayuthaya" w:hAnsi="Ayuthaya" w:cs="Times New Roman"/>
          <w:sz w:val="28"/>
          <w:szCs w:val="28"/>
        </w:rPr>
        <w:t>é</w:t>
      </w:r>
      <w:r w:rsidRPr="00AB6BB2">
        <w:rPr>
          <w:rFonts w:ascii="Ayuthaya" w:hAnsi="Ayuthaya" w:cs="Apple Chancery"/>
          <w:sz w:val="28"/>
          <w:szCs w:val="28"/>
        </w:rPr>
        <w:t xml:space="preserve">solue pour que la loi en cause puisse </w:t>
      </w:r>
      <w:r w:rsidRPr="00AB6BB2">
        <w:rPr>
          <w:rFonts w:ascii="Ayuthaya" w:hAnsi="Ayuthaya" w:cs="Times New Roman"/>
          <w:sz w:val="28"/>
          <w:szCs w:val="28"/>
        </w:rPr>
        <w:t>ê</w:t>
      </w:r>
      <w:r w:rsidRPr="00AB6BB2">
        <w:rPr>
          <w:rFonts w:ascii="Ayuthaya" w:hAnsi="Ayuthaya" w:cs="Apple Chancery"/>
          <w:sz w:val="28"/>
          <w:szCs w:val="28"/>
        </w:rPr>
        <w:t>tre appliqu</w:t>
      </w:r>
      <w:r w:rsidRPr="00AB6BB2">
        <w:rPr>
          <w:rFonts w:ascii="Ayuthaya" w:hAnsi="Ayuthaya" w:cs="Times New Roman"/>
          <w:sz w:val="28"/>
          <w:szCs w:val="28"/>
        </w:rPr>
        <w:t>é</w:t>
      </w:r>
      <w:r w:rsidRPr="00AB6BB2">
        <w:rPr>
          <w:rFonts w:ascii="Ayuthaya" w:hAnsi="Ayuthaya" w:cs="Apple Chancery"/>
          <w:sz w:val="28"/>
          <w:szCs w:val="28"/>
        </w:rPr>
        <w:t>e. L’autorit</w:t>
      </w:r>
      <w:r w:rsidRPr="00AB6BB2">
        <w:rPr>
          <w:rFonts w:ascii="Ayuthaya" w:hAnsi="Ayuthaya" w:cs="Times New Roman"/>
          <w:sz w:val="28"/>
          <w:szCs w:val="28"/>
        </w:rPr>
        <w:t>é</w:t>
      </w:r>
      <w:r w:rsidRPr="00AB6BB2">
        <w:rPr>
          <w:rFonts w:ascii="Ayuthaya" w:hAnsi="Ayuthaya" w:cs="Apple Chancery"/>
          <w:sz w:val="28"/>
          <w:szCs w:val="28"/>
        </w:rPr>
        <w:t xml:space="preserve"> d’application a en principe l’obligation de les combler, faute de quoi elle commettrait un d</w:t>
      </w:r>
      <w:r w:rsidRPr="00AB6BB2">
        <w:rPr>
          <w:rFonts w:ascii="Ayuthaya" w:hAnsi="Ayuthaya" w:cs="Times New Roman"/>
          <w:sz w:val="28"/>
          <w:szCs w:val="28"/>
        </w:rPr>
        <w:t>é</w:t>
      </w:r>
      <w:r w:rsidRPr="00AB6BB2">
        <w:rPr>
          <w:rFonts w:ascii="Ayuthaya" w:hAnsi="Ayuthaya" w:cs="Apple Chancery"/>
          <w:sz w:val="28"/>
          <w:szCs w:val="28"/>
        </w:rPr>
        <w:t xml:space="preserve">ni de justice formel. </w:t>
      </w:r>
      <w:r w:rsidR="00AB6BB2" w:rsidRPr="00AB6BB2">
        <w:rPr>
          <w:rFonts w:ascii="Ayuthaya" w:hAnsi="Ayuthaya" w:cs="Apple Chancery"/>
          <w:sz w:val="28"/>
          <w:szCs w:val="28"/>
        </w:rPr>
        <w:t>Mais</w:t>
      </w:r>
      <w:r w:rsidRPr="00AB6BB2">
        <w:rPr>
          <w:rFonts w:ascii="Ayuthaya" w:hAnsi="Ayuthaya" w:cs="Apple Chancery"/>
          <w:sz w:val="28"/>
          <w:szCs w:val="28"/>
        </w:rPr>
        <w:t xml:space="preserve"> il faut :</w:t>
      </w:r>
    </w:p>
    <w:p w14:paraId="13AFDC13" w14:textId="77777777" w:rsidR="009C73AA" w:rsidRPr="00AB6BB2" w:rsidRDefault="009C73AA"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respecter la lettre, l’esprit, les buts et les valeurs de la loi ;</w:t>
      </w:r>
    </w:p>
    <w:p w14:paraId="5C9A844A" w14:textId="77777777" w:rsidR="009C73AA" w:rsidRPr="00AB6BB2" w:rsidRDefault="009C73AA"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s’inspirer de la loi pour la compl</w:t>
      </w:r>
      <w:r w:rsidRPr="00AB6BB2">
        <w:rPr>
          <w:rFonts w:ascii="Ayuthaya" w:hAnsi="Ayuthaya" w:cs="Times New Roman"/>
          <w:sz w:val="28"/>
          <w:szCs w:val="28"/>
        </w:rPr>
        <w:t>é</w:t>
      </w:r>
      <w:r w:rsidRPr="00AB6BB2">
        <w:rPr>
          <w:rFonts w:ascii="Ayuthaya" w:hAnsi="Ayuthaya" w:cs="Apple Chancery"/>
          <w:sz w:val="28"/>
          <w:szCs w:val="28"/>
        </w:rPr>
        <w:t>ter de mani</w:t>
      </w:r>
      <w:r w:rsidRPr="00AB6BB2">
        <w:rPr>
          <w:rFonts w:ascii="Ayuthaya" w:hAnsi="Ayuthaya" w:cs="Times New Roman"/>
          <w:sz w:val="28"/>
          <w:szCs w:val="28"/>
        </w:rPr>
        <w:t>è</w:t>
      </w:r>
      <w:r w:rsidRPr="00AB6BB2">
        <w:rPr>
          <w:rFonts w:ascii="Ayuthaya" w:hAnsi="Ayuthaya" w:cs="Apple Chancery"/>
          <w:sz w:val="28"/>
          <w:szCs w:val="28"/>
        </w:rPr>
        <w:t>re adapt</w:t>
      </w:r>
      <w:r w:rsidRPr="00AB6BB2">
        <w:rPr>
          <w:rFonts w:ascii="Ayuthaya" w:hAnsi="Ayuthaya" w:cs="Times New Roman"/>
          <w:sz w:val="28"/>
          <w:szCs w:val="28"/>
        </w:rPr>
        <w:t>é</w:t>
      </w:r>
      <w:r w:rsidRPr="00AB6BB2">
        <w:rPr>
          <w:rFonts w:ascii="Ayuthaya" w:hAnsi="Ayuthaya" w:cs="Apple Chancery"/>
          <w:sz w:val="28"/>
          <w:szCs w:val="28"/>
        </w:rPr>
        <w:t>e et coh</w:t>
      </w:r>
      <w:r w:rsidRPr="00AB6BB2">
        <w:rPr>
          <w:rFonts w:ascii="Ayuthaya" w:hAnsi="Ayuthaya" w:cs="Times New Roman"/>
          <w:sz w:val="28"/>
          <w:szCs w:val="28"/>
        </w:rPr>
        <w:t>é</w:t>
      </w:r>
      <w:r w:rsidRPr="00AB6BB2">
        <w:rPr>
          <w:rFonts w:ascii="Ayuthaya" w:hAnsi="Ayuthaya" w:cs="Apple Chancery"/>
          <w:sz w:val="28"/>
          <w:szCs w:val="28"/>
        </w:rPr>
        <w:t>rente ;</w:t>
      </w:r>
    </w:p>
    <w:p w14:paraId="2ED1FE59" w14:textId="77777777" w:rsidR="009C73AA" w:rsidRPr="00AB6BB2" w:rsidRDefault="009C73AA"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 xml:space="preserve">se limiter </w:t>
      </w:r>
      <w:r w:rsidRPr="00AB6BB2">
        <w:rPr>
          <w:rFonts w:ascii="Ayuthaya" w:hAnsi="Ayuthaya" w:cs="Times New Roman"/>
          <w:sz w:val="28"/>
          <w:szCs w:val="28"/>
        </w:rPr>
        <w:t>à</w:t>
      </w:r>
      <w:r w:rsidRPr="00AB6BB2">
        <w:rPr>
          <w:rFonts w:ascii="Ayuthaya" w:hAnsi="Ayuthaya" w:cs="Apple Chancery"/>
          <w:sz w:val="28"/>
          <w:szCs w:val="28"/>
        </w:rPr>
        <w:t xml:space="preserve"> ce qui n</w:t>
      </w:r>
      <w:r w:rsidRPr="00AB6BB2">
        <w:rPr>
          <w:rFonts w:ascii="Ayuthaya" w:hAnsi="Ayuthaya" w:cs="Times New Roman"/>
          <w:sz w:val="28"/>
          <w:szCs w:val="28"/>
        </w:rPr>
        <w:t>é</w:t>
      </w:r>
      <w:r w:rsidRPr="00AB6BB2">
        <w:rPr>
          <w:rFonts w:ascii="Ayuthaya" w:hAnsi="Ayuthaya" w:cs="Apple Chancery"/>
          <w:sz w:val="28"/>
          <w:szCs w:val="28"/>
        </w:rPr>
        <w:t>cessaire pour trancher le cas d’esp</w:t>
      </w:r>
      <w:r w:rsidRPr="00AB6BB2">
        <w:rPr>
          <w:rFonts w:ascii="Ayuthaya" w:hAnsi="Ayuthaya" w:cs="Times New Roman"/>
          <w:sz w:val="28"/>
          <w:szCs w:val="28"/>
        </w:rPr>
        <w:t>è</w:t>
      </w:r>
      <w:r w:rsidRPr="00AB6BB2">
        <w:rPr>
          <w:rFonts w:ascii="Ayuthaya" w:hAnsi="Ayuthaya" w:cs="Apple Chancery"/>
          <w:sz w:val="28"/>
          <w:szCs w:val="28"/>
        </w:rPr>
        <w:t>ce.</w:t>
      </w:r>
    </w:p>
    <w:p w14:paraId="491772A6" w14:textId="77777777" w:rsidR="009C73AA" w:rsidRPr="00AB6BB2" w:rsidRDefault="009C73AA" w:rsidP="00B15114">
      <w:pPr>
        <w:jc w:val="both"/>
        <w:rPr>
          <w:rFonts w:ascii="Ayuthaya" w:hAnsi="Ayuthaya" w:cs="Apple Chancery"/>
          <w:sz w:val="28"/>
          <w:szCs w:val="28"/>
        </w:rPr>
      </w:pPr>
    </w:p>
    <w:p w14:paraId="23962DBD" w14:textId="77777777" w:rsidR="00112A1D" w:rsidRPr="00AB6BB2" w:rsidRDefault="009C73AA" w:rsidP="00B15114">
      <w:pPr>
        <w:jc w:val="both"/>
        <w:rPr>
          <w:rFonts w:ascii="Ayuthaya" w:hAnsi="Ayuthaya" w:cs="Apple Chancery"/>
          <w:sz w:val="28"/>
          <w:szCs w:val="28"/>
        </w:rPr>
      </w:pPr>
      <w:r w:rsidRPr="00675B78">
        <w:rPr>
          <w:rFonts w:ascii="Ayuthaya" w:hAnsi="Ayuthaya" w:cs="Apple Chancery"/>
          <w:sz w:val="28"/>
          <w:szCs w:val="28"/>
          <w:highlight w:val="magenta"/>
        </w:rPr>
        <w:t>Lacune improprement dite (</w:t>
      </w:r>
      <w:r w:rsidR="00112A1D" w:rsidRPr="00675B78">
        <w:rPr>
          <w:rFonts w:ascii="Ayuthaya" w:hAnsi="Ayuthaya" w:cs="Apple Chancery"/>
          <w:sz w:val="28"/>
          <w:szCs w:val="28"/>
          <w:highlight w:val="magenta"/>
        </w:rPr>
        <w:t>praeter legem) :</w:t>
      </w:r>
      <w:r w:rsidR="00112A1D" w:rsidRPr="00AB6BB2">
        <w:rPr>
          <w:rFonts w:ascii="Ayuthaya" w:hAnsi="Ayuthaya" w:cs="Apple Chancery"/>
          <w:sz w:val="28"/>
          <w:szCs w:val="28"/>
        </w:rPr>
        <w:t xml:space="preserve"> une situation dans laquelle la loi apporte une solution au probl</w:t>
      </w:r>
      <w:r w:rsidR="00112A1D" w:rsidRPr="00AB6BB2">
        <w:rPr>
          <w:rFonts w:ascii="Ayuthaya" w:hAnsi="Ayuthaya" w:cs="Times New Roman"/>
          <w:sz w:val="28"/>
          <w:szCs w:val="28"/>
        </w:rPr>
        <w:t>è</w:t>
      </w:r>
      <w:r w:rsidR="00112A1D" w:rsidRPr="00AB6BB2">
        <w:rPr>
          <w:rFonts w:ascii="Ayuthaya" w:hAnsi="Ayuthaya" w:cs="Apple Chancery"/>
          <w:sz w:val="28"/>
          <w:szCs w:val="28"/>
        </w:rPr>
        <w:t>me pos</w:t>
      </w:r>
      <w:r w:rsidR="00112A1D" w:rsidRPr="00AB6BB2">
        <w:rPr>
          <w:rFonts w:ascii="Ayuthaya" w:hAnsi="Ayuthaya" w:cs="Times New Roman"/>
          <w:sz w:val="28"/>
          <w:szCs w:val="28"/>
        </w:rPr>
        <w:t>é</w:t>
      </w:r>
      <w:r w:rsidR="00112A1D" w:rsidRPr="00AB6BB2">
        <w:rPr>
          <w:rFonts w:ascii="Ayuthaya" w:hAnsi="Ayuthaya" w:cs="Apple Chancery"/>
          <w:sz w:val="28"/>
          <w:szCs w:val="28"/>
        </w:rPr>
        <w:t>, laquelle para</w:t>
      </w:r>
      <w:r w:rsidR="00112A1D" w:rsidRPr="00AB6BB2">
        <w:rPr>
          <w:rFonts w:ascii="Ayuthaya" w:hAnsi="Ayuthaya" w:cs="Times New Roman"/>
          <w:sz w:val="28"/>
          <w:szCs w:val="28"/>
        </w:rPr>
        <w:t>î</w:t>
      </w:r>
      <w:r w:rsidR="00112A1D" w:rsidRPr="00AB6BB2">
        <w:rPr>
          <w:rFonts w:ascii="Ayuthaya" w:hAnsi="Ayuthaya" w:cs="Apple Chancery"/>
          <w:sz w:val="28"/>
          <w:szCs w:val="28"/>
        </w:rPr>
        <w:t xml:space="preserve">t cependant insatisfaisante, fausse ou injuste. </w:t>
      </w:r>
    </w:p>
    <w:p w14:paraId="5365608F" w14:textId="77777777" w:rsidR="009C73AA" w:rsidRPr="00AB6BB2" w:rsidRDefault="00112A1D" w:rsidP="00B15114">
      <w:pPr>
        <w:jc w:val="both"/>
        <w:rPr>
          <w:rFonts w:ascii="Ayuthaya" w:hAnsi="Ayuthaya" w:cs="Apple Chancery"/>
          <w:sz w:val="28"/>
          <w:szCs w:val="28"/>
        </w:rPr>
      </w:pPr>
      <w:r w:rsidRPr="00AB6BB2">
        <w:rPr>
          <w:rFonts w:ascii="Ayuthaya" w:hAnsi="Ayuthaya" w:cs="Apple Chancery"/>
          <w:sz w:val="28"/>
          <w:szCs w:val="28"/>
        </w:rPr>
        <w:t>A ne pas confondre avec le silence qualifi</w:t>
      </w:r>
      <w:r w:rsidRPr="00AB6BB2">
        <w:rPr>
          <w:rFonts w:ascii="Ayuthaya" w:hAnsi="Ayuthaya" w:cs="Times New Roman"/>
          <w:sz w:val="28"/>
          <w:szCs w:val="28"/>
        </w:rPr>
        <w:t>é</w:t>
      </w:r>
      <w:r w:rsidRPr="00AB6BB2">
        <w:rPr>
          <w:rFonts w:ascii="Ayuthaya" w:hAnsi="Ayuthaya" w:cs="Apple Chancery"/>
          <w:sz w:val="28"/>
          <w:szCs w:val="28"/>
        </w:rPr>
        <w:t xml:space="preserve"> dans lequel le l</w:t>
      </w:r>
      <w:r w:rsidRPr="00AB6BB2">
        <w:rPr>
          <w:rFonts w:ascii="Ayuthaya" w:hAnsi="Ayuthaya" w:cs="Times New Roman"/>
          <w:sz w:val="28"/>
          <w:szCs w:val="28"/>
        </w:rPr>
        <w:t>é</w:t>
      </w:r>
      <w:r w:rsidRPr="00AB6BB2">
        <w:rPr>
          <w:rFonts w:ascii="Ayuthaya" w:hAnsi="Ayuthaya" w:cs="Apple Chancery"/>
          <w:sz w:val="28"/>
          <w:szCs w:val="28"/>
        </w:rPr>
        <w:t>gislateur a implicitement mais volontairement r</w:t>
      </w:r>
      <w:r w:rsidRPr="00AB6BB2">
        <w:rPr>
          <w:rFonts w:ascii="Ayuthaya" w:hAnsi="Ayuthaya" w:cs="Times New Roman"/>
          <w:sz w:val="28"/>
          <w:szCs w:val="28"/>
        </w:rPr>
        <w:t>é</w:t>
      </w:r>
      <w:r w:rsidRPr="00AB6BB2">
        <w:rPr>
          <w:rFonts w:ascii="Ayuthaya" w:hAnsi="Ayuthaya" w:cs="Apple Chancery"/>
          <w:sz w:val="28"/>
          <w:szCs w:val="28"/>
        </w:rPr>
        <w:t xml:space="preserve">pondu </w:t>
      </w:r>
      <w:r w:rsidRPr="00AB6BB2">
        <w:rPr>
          <w:rFonts w:ascii="Ayuthaya" w:hAnsi="Ayuthaya" w:cs="Times New Roman"/>
          <w:sz w:val="28"/>
          <w:szCs w:val="28"/>
        </w:rPr>
        <w:t>à</w:t>
      </w:r>
      <w:r w:rsidRPr="00AB6BB2">
        <w:rPr>
          <w:rFonts w:ascii="Ayuthaya" w:hAnsi="Ayuthaya" w:cs="Apple Chancery"/>
          <w:sz w:val="28"/>
          <w:szCs w:val="28"/>
        </w:rPr>
        <w:t xml:space="preserve"> la question </w:t>
      </w:r>
      <w:r w:rsidRPr="00AB6BB2">
        <w:rPr>
          <w:rFonts w:ascii="Ayuthaya" w:hAnsi="Ayuthaya" w:cs="Times New Roman"/>
          <w:sz w:val="28"/>
          <w:szCs w:val="28"/>
        </w:rPr>
        <w:t>à</w:t>
      </w:r>
      <w:r w:rsidRPr="00AB6BB2">
        <w:rPr>
          <w:rFonts w:ascii="Ayuthaya" w:hAnsi="Ayuthaya" w:cs="Apple Chancery"/>
          <w:sz w:val="28"/>
          <w:szCs w:val="28"/>
        </w:rPr>
        <w:t xml:space="preserve"> r</w:t>
      </w:r>
      <w:r w:rsidRPr="00AB6BB2">
        <w:rPr>
          <w:rFonts w:ascii="Ayuthaya" w:hAnsi="Ayuthaya" w:cs="Times New Roman"/>
          <w:sz w:val="28"/>
          <w:szCs w:val="28"/>
        </w:rPr>
        <w:t>é</w:t>
      </w:r>
      <w:r w:rsidRPr="00AB6BB2">
        <w:rPr>
          <w:rFonts w:ascii="Ayuthaya" w:hAnsi="Ayuthaya" w:cs="Apple Chancery"/>
          <w:sz w:val="28"/>
          <w:szCs w:val="28"/>
        </w:rPr>
        <w:t xml:space="preserve">soudre par le silence. </w:t>
      </w:r>
    </w:p>
    <w:p w14:paraId="733630ED" w14:textId="77777777" w:rsidR="00AB6BB2" w:rsidRPr="00AB6BB2" w:rsidRDefault="00AB6BB2" w:rsidP="00B15114">
      <w:pPr>
        <w:jc w:val="both"/>
        <w:rPr>
          <w:rFonts w:ascii="Ayuthaya" w:hAnsi="Ayuthaya" w:cs="Apple Chancery"/>
          <w:sz w:val="28"/>
          <w:szCs w:val="28"/>
        </w:rPr>
      </w:pPr>
    </w:p>
    <w:p w14:paraId="00FFF248" w14:textId="77777777" w:rsidR="00AB6BB2" w:rsidRPr="00AB6BB2" w:rsidRDefault="00AB6BB2" w:rsidP="00B15114">
      <w:pPr>
        <w:jc w:val="both"/>
        <w:rPr>
          <w:rFonts w:ascii="Ayuthaya" w:hAnsi="Ayuthaya" w:cs="Times New Roman"/>
          <w:sz w:val="28"/>
          <w:szCs w:val="28"/>
        </w:rPr>
      </w:pPr>
      <w:r w:rsidRPr="009E7EDC">
        <w:rPr>
          <w:rFonts w:ascii="Ayuthaya" w:hAnsi="Ayuthaya" w:cs="Apple Chancery"/>
          <w:sz w:val="28"/>
          <w:szCs w:val="28"/>
          <w:highlight w:val="yellow"/>
        </w:rPr>
        <w:t>Normes ouvertes :</w:t>
      </w:r>
      <w:r w:rsidRPr="00AB6BB2">
        <w:rPr>
          <w:rFonts w:ascii="Ayuthaya" w:hAnsi="Ayuthaya" w:cs="Apple Chancery"/>
          <w:sz w:val="28"/>
          <w:szCs w:val="28"/>
        </w:rPr>
        <w:t xml:space="preserve"> des r</w:t>
      </w:r>
      <w:r w:rsidRPr="00AB6BB2">
        <w:rPr>
          <w:rFonts w:ascii="Ayuthaya" w:hAnsi="Ayuthaya" w:cs="Times New Roman"/>
          <w:sz w:val="28"/>
          <w:szCs w:val="28"/>
        </w:rPr>
        <w:t>è</w:t>
      </w:r>
      <w:r w:rsidRPr="00AB6BB2">
        <w:rPr>
          <w:rFonts w:ascii="Ayuthaya" w:hAnsi="Ayuthaya" w:cs="Apple Chancery"/>
          <w:sz w:val="28"/>
          <w:szCs w:val="28"/>
        </w:rPr>
        <w:t>gles de droit qui limitent</w:t>
      </w:r>
      <w:r w:rsidRPr="00AB6BB2">
        <w:rPr>
          <w:rFonts w:ascii="Ayuthaya" w:hAnsi="Ayuthaya" w:cs="Times New Roman"/>
          <w:sz w:val="28"/>
          <w:szCs w:val="28"/>
        </w:rPr>
        <w:t xml:space="preserve"> certes l’activité de l’autorité, en lui laissant cependant une marge de manœuvre quant à son application dans chaque cas d’espèce. </w:t>
      </w:r>
    </w:p>
    <w:p w14:paraId="75FE6322" w14:textId="77777777" w:rsidR="00D94CE7" w:rsidRPr="00AB6BB2" w:rsidRDefault="00D94CE7" w:rsidP="00B15114">
      <w:pPr>
        <w:jc w:val="both"/>
        <w:rPr>
          <w:rFonts w:ascii="Ayuthaya" w:hAnsi="Ayuthaya" w:cs="Apple Chancery"/>
          <w:sz w:val="28"/>
          <w:szCs w:val="28"/>
        </w:rPr>
      </w:pPr>
    </w:p>
    <w:p w14:paraId="3B2E0B49" w14:textId="77777777" w:rsidR="00D94CE7" w:rsidRDefault="00675B78" w:rsidP="00B15114">
      <w:pPr>
        <w:jc w:val="both"/>
        <w:rPr>
          <w:rFonts w:ascii="Ayuthaya" w:hAnsi="Ayuthaya" w:cs="Apple Chancery"/>
          <w:sz w:val="28"/>
          <w:szCs w:val="28"/>
        </w:rPr>
      </w:pPr>
      <w:r w:rsidRPr="00675B78">
        <w:rPr>
          <w:rFonts w:ascii="Ayuthaya" w:hAnsi="Ayuthaya" w:cs="Apple Chancery"/>
          <w:sz w:val="28"/>
          <w:szCs w:val="28"/>
          <w:highlight w:val="green"/>
        </w:rPr>
        <w:t>Pouvoir</w:t>
      </w:r>
      <w:r w:rsidR="00D94CE7" w:rsidRPr="00675B78">
        <w:rPr>
          <w:rFonts w:ascii="Ayuthaya" w:hAnsi="Ayuthaya" w:cs="Apple Chancery"/>
          <w:sz w:val="28"/>
          <w:szCs w:val="28"/>
          <w:highlight w:val="green"/>
        </w:rPr>
        <w:t xml:space="preserve"> d’appr</w:t>
      </w:r>
      <w:r w:rsidR="00D94CE7" w:rsidRPr="00675B78">
        <w:rPr>
          <w:rFonts w:ascii="Ayuthaya" w:hAnsi="Ayuthaya" w:cs="Times New Roman"/>
          <w:sz w:val="28"/>
          <w:szCs w:val="28"/>
          <w:highlight w:val="green"/>
        </w:rPr>
        <w:t>é</w:t>
      </w:r>
      <w:r w:rsidR="00D94CE7" w:rsidRPr="00675B78">
        <w:rPr>
          <w:rFonts w:ascii="Ayuthaya" w:hAnsi="Ayuthaya" w:cs="Apple Chancery"/>
          <w:sz w:val="28"/>
          <w:szCs w:val="28"/>
          <w:highlight w:val="green"/>
        </w:rPr>
        <w:t>ciation :</w:t>
      </w:r>
      <w:r w:rsidR="006970B8" w:rsidRPr="00AB6BB2">
        <w:rPr>
          <w:rFonts w:ascii="Ayuthaya" w:hAnsi="Ayuthaya" w:cs="Apple Chancery"/>
          <w:sz w:val="28"/>
          <w:szCs w:val="28"/>
        </w:rPr>
        <w:t xml:space="preserve"> </w:t>
      </w:r>
      <w:r w:rsidR="00AB6BB2">
        <w:rPr>
          <w:rFonts w:ascii="Ayuthaya" w:hAnsi="Ayuthaya" w:cs="Apple Chancery"/>
          <w:sz w:val="28"/>
          <w:szCs w:val="28"/>
        </w:rPr>
        <w:t xml:space="preserve">lorsqu’une norme donne la faculté de choisir entre plusieurs solutions légales. </w:t>
      </w:r>
    </w:p>
    <w:p w14:paraId="7073BF2A" w14:textId="77777777" w:rsidR="00AB6BB2" w:rsidRDefault="00AB6BB2" w:rsidP="00B15114">
      <w:pPr>
        <w:jc w:val="both"/>
        <w:rPr>
          <w:rFonts w:ascii="Ayuthaya" w:hAnsi="Ayuthaya" w:cs="Apple Chancery"/>
          <w:sz w:val="28"/>
          <w:szCs w:val="28"/>
        </w:rPr>
      </w:pPr>
    </w:p>
    <w:p w14:paraId="2379B1AF" w14:textId="77777777" w:rsidR="00AB6BB2" w:rsidRDefault="00AB6BB2" w:rsidP="00B15114">
      <w:pPr>
        <w:jc w:val="both"/>
        <w:rPr>
          <w:rFonts w:ascii="Ayuthaya" w:hAnsi="Ayuthaya" w:cs="Apple Chancery"/>
          <w:sz w:val="28"/>
          <w:szCs w:val="28"/>
        </w:rPr>
      </w:pPr>
      <w:r w:rsidRPr="00675B78">
        <w:rPr>
          <w:rFonts w:ascii="Ayuthaya" w:hAnsi="Ayuthaya" w:cs="Apple Chancery"/>
          <w:sz w:val="28"/>
          <w:szCs w:val="28"/>
          <w:highlight w:val="green"/>
        </w:rPr>
        <w:t>Excès positif du pouvoir d’appréciation :</w:t>
      </w:r>
      <w:r>
        <w:rPr>
          <w:rFonts w:ascii="Ayuthaya" w:hAnsi="Ayuthaya" w:cs="Apple Chancery"/>
          <w:sz w:val="28"/>
          <w:szCs w:val="28"/>
        </w:rPr>
        <w:t xml:space="preserve"> l’autorité rend une décision qui se situe en dehors des limites de son pouvoir d’appréciation. </w:t>
      </w:r>
    </w:p>
    <w:p w14:paraId="0EA25122" w14:textId="77777777" w:rsidR="00AB6BB2" w:rsidRPr="00AB6BB2" w:rsidRDefault="00AB6BB2" w:rsidP="00B15114">
      <w:pPr>
        <w:pStyle w:val="Paragraphedeliste"/>
        <w:numPr>
          <w:ilvl w:val="0"/>
          <w:numId w:val="1"/>
        </w:numPr>
        <w:jc w:val="both"/>
        <w:rPr>
          <w:rFonts w:ascii="Ayuthaya" w:hAnsi="Ayuthaya" w:cs="Apple Chancery"/>
          <w:sz w:val="28"/>
          <w:szCs w:val="28"/>
        </w:rPr>
      </w:pPr>
      <w:r w:rsidRPr="00AB6BB2">
        <w:rPr>
          <w:rFonts w:ascii="Ayuthaya" w:hAnsi="Ayuthaya" w:cs="Apple Chancery"/>
          <w:sz w:val="28"/>
          <w:szCs w:val="28"/>
        </w:rPr>
        <w:t>l’autorité considère à tort d’être au bénéfice d’un tel pouvoir.</w:t>
      </w:r>
    </w:p>
    <w:p w14:paraId="040F2E91" w14:textId="77777777" w:rsidR="00AB6BB2" w:rsidRDefault="00AB6BB2" w:rsidP="00B15114">
      <w:pPr>
        <w:pStyle w:val="Paragraphedeliste"/>
        <w:numPr>
          <w:ilvl w:val="0"/>
          <w:numId w:val="1"/>
        </w:numPr>
        <w:jc w:val="both"/>
        <w:rPr>
          <w:rFonts w:ascii="Ayuthaya" w:hAnsi="Ayuthaya" w:cs="Apple Chancery"/>
          <w:sz w:val="28"/>
          <w:szCs w:val="28"/>
        </w:rPr>
      </w:pPr>
      <w:r>
        <w:rPr>
          <w:rFonts w:ascii="Ayuthaya" w:hAnsi="Ayuthaya" w:cs="Apple Chancery"/>
          <w:sz w:val="28"/>
          <w:szCs w:val="28"/>
        </w:rPr>
        <w:t xml:space="preserve">L’autorité bénéficie effectivement d’une certaine liberté d’appréciation, mais elle porte son choix sur une solution qui ne fait pas partie de celles prévues par la loi. </w:t>
      </w:r>
    </w:p>
    <w:p w14:paraId="557A2067" w14:textId="77777777" w:rsidR="00AB6BB2" w:rsidRDefault="00AB6BB2" w:rsidP="00B15114">
      <w:pPr>
        <w:jc w:val="both"/>
        <w:rPr>
          <w:rFonts w:ascii="Ayuthaya" w:hAnsi="Ayuthaya" w:cs="Apple Chancery"/>
          <w:sz w:val="28"/>
          <w:szCs w:val="28"/>
        </w:rPr>
      </w:pPr>
    </w:p>
    <w:p w14:paraId="493A044E" w14:textId="77777777" w:rsidR="00AB6BB2" w:rsidRDefault="00AB6BB2" w:rsidP="00B15114">
      <w:pPr>
        <w:jc w:val="both"/>
        <w:rPr>
          <w:rFonts w:ascii="Ayuthaya" w:hAnsi="Ayuthaya" w:cs="Apple Chancery"/>
          <w:sz w:val="28"/>
          <w:szCs w:val="28"/>
        </w:rPr>
      </w:pPr>
      <w:r w:rsidRPr="00675B78">
        <w:rPr>
          <w:rFonts w:ascii="Ayuthaya" w:hAnsi="Ayuthaya" w:cs="Apple Chancery"/>
          <w:sz w:val="28"/>
          <w:szCs w:val="28"/>
          <w:highlight w:val="green"/>
        </w:rPr>
        <w:t>Excès négatif du pouvoir d’appréciation :</w:t>
      </w:r>
      <w:r>
        <w:rPr>
          <w:rFonts w:ascii="Ayuthaya" w:hAnsi="Ayuthaya" w:cs="Apple Chancery"/>
          <w:sz w:val="28"/>
          <w:szCs w:val="28"/>
        </w:rPr>
        <w:t xml:space="preserve"> </w:t>
      </w:r>
      <w:r w:rsidR="000A171A">
        <w:rPr>
          <w:rFonts w:ascii="Ayuthaya" w:hAnsi="Ayuthaya" w:cs="Apple Chancery"/>
          <w:sz w:val="28"/>
          <w:szCs w:val="28"/>
        </w:rPr>
        <w:t xml:space="preserve">l’autorité d’application n’exerce pas son pouvoir d’appréciation et elle viole ainsi la loi. </w:t>
      </w:r>
    </w:p>
    <w:p w14:paraId="51C40BF6" w14:textId="77777777" w:rsidR="000A171A" w:rsidRDefault="000A171A" w:rsidP="00B15114">
      <w:pPr>
        <w:pStyle w:val="Paragraphedeliste"/>
        <w:numPr>
          <w:ilvl w:val="0"/>
          <w:numId w:val="2"/>
        </w:numPr>
        <w:jc w:val="both"/>
        <w:rPr>
          <w:rFonts w:ascii="Ayuthaya" w:hAnsi="Ayuthaya" w:cs="Apple Chancery"/>
          <w:sz w:val="28"/>
          <w:szCs w:val="28"/>
        </w:rPr>
      </w:pPr>
      <w:r w:rsidRPr="000A171A">
        <w:rPr>
          <w:rFonts w:ascii="Ayuthaya" w:hAnsi="Ayuthaya" w:cs="Apple Chancery"/>
          <w:sz w:val="28"/>
          <w:szCs w:val="28"/>
        </w:rPr>
        <w:t>l’autorité estime à tort qu’elle est liée par la loi, alors que celle-ci lui accorde une certaine liberté d’appréciation.</w:t>
      </w:r>
    </w:p>
    <w:p w14:paraId="690BBE39" w14:textId="77777777" w:rsidR="000A171A" w:rsidRDefault="000A171A" w:rsidP="00B15114">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L’autorité exclut une solution au motif que la loi ne la prévoit ou ne la permet pas, alors que l’interprétation de celle-ci révèle le contraire. </w:t>
      </w:r>
    </w:p>
    <w:p w14:paraId="028D7318" w14:textId="77777777" w:rsidR="000A171A" w:rsidRDefault="00675B78" w:rsidP="00B15114">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L’autorité s’en tient à des solutions par trop schématiques, sans tenir compte des particularités du cas, alors que l’octroi par la loi d’une certaine liberté d’appréciation vise justement à ce qu’elles soient prises en considération. </w:t>
      </w:r>
      <w:r w:rsidR="000A171A" w:rsidRPr="000A171A">
        <w:rPr>
          <w:rFonts w:ascii="Ayuthaya" w:hAnsi="Ayuthaya" w:cs="Apple Chancery"/>
          <w:sz w:val="28"/>
          <w:szCs w:val="28"/>
        </w:rPr>
        <w:t xml:space="preserve"> </w:t>
      </w:r>
    </w:p>
    <w:p w14:paraId="0784FFCB" w14:textId="77777777" w:rsidR="00675B78" w:rsidRDefault="00675B78" w:rsidP="00B15114">
      <w:pPr>
        <w:jc w:val="both"/>
        <w:rPr>
          <w:rFonts w:ascii="Ayuthaya" w:hAnsi="Ayuthaya" w:cs="Apple Chancery"/>
          <w:sz w:val="28"/>
          <w:szCs w:val="28"/>
        </w:rPr>
      </w:pPr>
    </w:p>
    <w:p w14:paraId="1455B856" w14:textId="77777777" w:rsidR="00675B78" w:rsidRDefault="00675B78" w:rsidP="00B15114">
      <w:pPr>
        <w:jc w:val="both"/>
        <w:rPr>
          <w:rFonts w:ascii="Ayuthaya" w:hAnsi="Ayuthaya" w:cs="Apple Chancery"/>
          <w:sz w:val="28"/>
          <w:szCs w:val="28"/>
        </w:rPr>
      </w:pPr>
      <w:r w:rsidRPr="00B15114">
        <w:rPr>
          <w:rFonts w:ascii="Ayuthaya" w:hAnsi="Ayuthaya" w:cs="Apple Chancery"/>
          <w:sz w:val="28"/>
          <w:szCs w:val="28"/>
          <w:highlight w:val="green"/>
        </w:rPr>
        <w:t>Abus du pouvoir d’appréciation :</w:t>
      </w:r>
      <w:r w:rsidR="00B15114">
        <w:rPr>
          <w:rFonts w:ascii="Ayuthaya" w:hAnsi="Ayuthaya" w:cs="Apple Chancery"/>
          <w:sz w:val="28"/>
          <w:szCs w:val="28"/>
        </w:rPr>
        <w:t xml:space="preserve"> un exercice du pouvoir d’appréciation qui conduit à une trop mauvaise solution. </w:t>
      </w:r>
    </w:p>
    <w:p w14:paraId="378D7E72" w14:textId="77777777" w:rsidR="00B15114" w:rsidRPr="00B15114" w:rsidRDefault="00B15114" w:rsidP="00B15114">
      <w:pPr>
        <w:jc w:val="both"/>
        <w:rPr>
          <w:rFonts w:ascii="Ayuthaya" w:hAnsi="Ayuthaya" w:cs="Apple Chancery"/>
          <w:sz w:val="28"/>
          <w:szCs w:val="28"/>
        </w:rPr>
      </w:pPr>
      <w:r w:rsidRPr="00B15114">
        <w:rPr>
          <w:rFonts w:ascii="Ayuthaya" w:hAnsi="Ayuthaya" w:cs="Apple Chancery"/>
          <w:sz w:val="28"/>
          <w:szCs w:val="28"/>
        </w:rPr>
        <w:t>L’autorité adopte une solution prévue par la loi mais qui :</w:t>
      </w:r>
    </w:p>
    <w:p w14:paraId="4A38A362" w14:textId="77777777" w:rsidR="00B15114" w:rsidRDefault="00B15114" w:rsidP="00B15114">
      <w:pPr>
        <w:pStyle w:val="Paragraphedeliste"/>
        <w:numPr>
          <w:ilvl w:val="0"/>
          <w:numId w:val="2"/>
        </w:numPr>
        <w:jc w:val="both"/>
        <w:rPr>
          <w:rFonts w:ascii="Ayuthaya" w:hAnsi="Ayuthaya" w:cs="Apple Chancery"/>
          <w:sz w:val="28"/>
          <w:szCs w:val="28"/>
        </w:rPr>
      </w:pPr>
      <w:r>
        <w:rPr>
          <w:rFonts w:ascii="Ayuthaya" w:hAnsi="Ayuthaya" w:cs="Apple Chancery"/>
          <w:sz w:val="28"/>
          <w:szCs w:val="28"/>
        </w:rPr>
        <w:t>Restreint de manière inadmissible un droit fondamental.</w:t>
      </w:r>
    </w:p>
    <w:p w14:paraId="79E0BF2A" w14:textId="77777777" w:rsidR="00B15114" w:rsidRDefault="00B15114" w:rsidP="00B15114">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Son application dans le cas d’espèce contredit le sens ou l’esprit de la règle ou de la loi en cause. </w:t>
      </w:r>
    </w:p>
    <w:p w14:paraId="3E12A2EC" w14:textId="77777777" w:rsidR="00B15114" w:rsidRDefault="00B15114" w:rsidP="00B15114">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Son application dans le cas d’espèce contrevient à un principe constitutionnel comme celui de la proportionnalité ou de l’égalité de traitement. </w:t>
      </w:r>
    </w:p>
    <w:p w14:paraId="6C010A87" w14:textId="77777777" w:rsidR="00B15114" w:rsidRDefault="00B15114" w:rsidP="00B15114">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Contrevient au principe de l’interdiction de l’arbitraire en tant qu’elle constitue un résultat insoutenable. </w:t>
      </w:r>
    </w:p>
    <w:p w14:paraId="7EFDD23A" w14:textId="77777777" w:rsidR="00B15114" w:rsidRDefault="00B15114" w:rsidP="00B15114">
      <w:pPr>
        <w:jc w:val="both"/>
        <w:rPr>
          <w:rFonts w:ascii="Ayuthaya" w:hAnsi="Ayuthaya" w:cs="Apple Chancery"/>
          <w:sz w:val="28"/>
          <w:szCs w:val="28"/>
        </w:rPr>
      </w:pPr>
    </w:p>
    <w:p w14:paraId="6A76FE91" w14:textId="38F82A3E" w:rsidR="00B15114" w:rsidRDefault="00B15114" w:rsidP="00B15114">
      <w:pPr>
        <w:jc w:val="both"/>
        <w:rPr>
          <w:rFonts w:ascii="Ayuthaya" w:hAnsi="Ayuthaya" w:cs="Apple Chancery"/>
          <w:sz w:val="28"/>
          <w:szCs w:val="28"/>
        </w:rPr>
      </w:pPr>
      <w:r w:rsidRPr="00B15114">
        <w:rPr>
          <w:rFonts w:ascii="Ayuthaya" w:hAnsi="Ayuthaya" w:cs="Apple Chancery"/>
          <w:sz w:val="28"/>
          <w:szCs w:val="28"/>
          <w:highlight w:val="blue"/>
        </w:rPr>
        <w:t>Latitude de jugement </w:t>
      </w:r>
      <w:r w:rsidR="008F45FD" w:rsidRPr="00B15114">
        <w:rPr>
          <w:rFonts w:ascii="Ayuthaya" w:hAnsi="Ayuthaya" w:cs="Apple Chancery"/>
          <w:sz w:val="28"/>
          <w:szCs w:val="28"/>
          <w:highlight w:val="blue"/>
        </w:rPr>
        <w:t>:</w:t>
      </w:r>
      <w:r w:rsidR="008F45FD">
        <w:rPr>
          <w:rFonts w:ascii="Ayuthaya" w:hAnsi="Ayuthaya" w:cs="Apple Chancery"/>
          <w:sz w:val="28"/>
          <w:szCs w:val="28"/>
        </w:rPr>
        <w:t xml:space="preserve"> la</w:t>
      </w:r>
      <w:r>
        <w:rPr>
          <w:rFonts w:ascii="Ayuthaya" w:hAnsi="Ayuthaya" w:cs="Apple Chancery"/>
          <w:sz w:val="28"/>
          <w:szCs w:val="28"/>
        </w:rPr>
        <w:t xml:space="preserve"> faculté reconnue à une autorité de choisir entre plusieurs sens possibles d’une même notion juridique indéterminé</w:t>
      </w:r>
      <w:r w:rsidR="0045280B">
        <w:rPr>
          <w:rFonts w:ascii="Ayuthaya" w:hAnsi="Ayuthaya" w:cs="Apple Chancery"/>
          <w:sz w:val="28"/>
          <w:szCs w:val="28"/>
        </w:rPr>
        <w:t>e</w:t>
      </w:r>
      <w:r>
        <w:rPr>
          <w:rFonts w:ascii="Ayuthaya" w:hAnsi="Ayuthaya" w:cs="Apple Chancery"/>
          <w:sz w:val="28"/>
          <w:szCs w:val="28"/>
        </w:rPr>
        <w:t xml:space="preserve">. </w:t>
      </w:r>
    </w:p>
    <w:p w14:paraId="7210F87C" w14:textId="77777777" w:rsidR="00B15114" w:rsidRDefault="00B15114" w:rsidP="00B15114">
      <w:pPr>
        <w:jc w:val="both"/>
        <w:rPr>
          <w:rFonts w:ascii="Ayuthaya" w:hAnsi="Ayuthaya" w:cs="Apple Chancery"/>
          <w:sz w:val="28"/>
          <w:szCs w:val="28"/>
        </w:rPr>
      </w:pPr>
    </w:p>
    <w:p w14:paraId="5E3820E1" w14:textId="46EAA10F" w:rsidR="0045280B" w:rsidRDefault="0045280B" w:rsidP="00B15114">
      <w:pPr>
        <w:jc w:val="both"/>
        <w:rPr>
          <w:rFonts w:ascii="Ayuthaya" w:hAnsi="Ayuthaya" w:cs="Apple Chancery"/>
          <w:sz w:val="28"/>
          <w:szCs w:val="28"/>
        </w:rPr>
      </w:pPr>
      <w:r w:rsidRPr="0045280B">
        <w:rPr>
          <w:rFonts w:ascii="Ayuthaya" w:hAnsi="Ayuthaya" w:cs="Apple Chancery"/>
          <w:sz w:val="28"/>
          <w:szCs w:val="28"/>
          <w:highlight w:val="blue"/>
        </w:rPr>
        <w:t>Excès de latitude de jugement :</w:t>
      </w:r>
      <w:r>
        <w:rPr>
          <w:rFonts w:ascii="Ayuthaya" w:hAnsi="Ayuthaya" w:cs="Apple Chancery"/>
          <w:sz w:val="28"/>
          <w:szCs w:val="28"/>
        </w:rPr>
        <w:t xml:space="preserve"> l’autorité donne, à une notion juridique indéterminée, une interprétation incompatible avec la lettre de la loi. </w:t>
      </w:r>
    </w:p>
    <w:p w14:paraId="0022B473" w14:textId="77777777" w:rsidR="0045280B" w:rsidRDefault="0045280B" w:rsidP="00B15114">
      <w:pPr>
        <w:jc w:val="both"/>
        <w:rPr>
          <w:rFonts w:ascii="Ayuthaya" w:hAnsi="Ayuthaya" w:cs="Apple Chancery"/>
          <w:sz w:val="28"/>
          <w:szCs w:val="28"/>
        </w:rPr>
      </w:pPr>
    </w:p>
    <w:p w14:paraId="5E5422BB" w14:textId="77777777" w:rsidR="0045280B" w:rsidRDefault="0045280B" w:rsidP="00B15114">
      <w:pPr>
        <w:jc w:val="both"/>
        <w:rPr>
          <w:rFonts w:ascii="Ayuthaya" w:hAnsi="Ayuthaya" w:cs="Apple Chancery"/>
          <w:sz w:val="28"/>
          <w:szCs w:val="28"/>
        </w:rPr>
      </w:pPr>
      <w:r w:rsidRPr="0045280B">
        <w:rPr>
          <w:rFonts w:ascii="Ayuthaya" w:hAnsi="Ayuthaya" w:cs="Apple Chancery"/>
          <w:sz w:val="28"/>
          <w:szCs w:val="28"/>
          <w:highlight w:val="blue"/>
        </w:rPr>
        <w:t>Abus de latitude de jugement :</w:t>
      </w:r>
      <w:r>
        <w:rPr>
          <w:rFonts w:ascii="Ayuthaya" w:hAnsi="Ayuthaya" w:cs="Apple Chancery"/>
          <w:sz w:val="28"/>
          <w:szCs w:val="28"/>
        </w:rPr>
        <w:t xml:space="preserve"> l’autorité donne, à une notion juridique indéterminée, une interprétation :</w:t>
      </w:r>
    </w:p>
    <w:p w14:paraId="178DB85A" w14:textId="77777777" w:rsidR="0045280B" w:rsidRDefault="0045280B" w:rsidP="00B15114">
      <w:pPr>
        <w:jc w:val="both"/>
        <w:rPr>
          <w:rFonts w:ascii="Ayuthaya" w:hAnsi="Ayuthaya" w:cs="Apple Chancery"/>
          <w:sz w:val="28"/>
          <w:szCs w:val="28"/>
        </w:rPr>
      </w:pPr>
    </w:p>
    <w:p w14:paraId="24E1EB41" w14:textId="6001A5F8" w:rsidR="0045280B" w:rsidRPr="00760D02" w:rsidRDefault="0045280B" w:rsidP="00760D02">
      <w:pPr>
        <w:pStyle w:val="Paragraphedeliste"/>
        <w:numPr>
          <w:ilvl w:val="0"/>
          <w:numId w:val="2"/>
        </w:numPr>
        <w:jc w:val="both"/>
        <w:rPr>
          <w:rFonts w:ascii="Ayuthaya" w:hAnsi="Ayuthaya" w:cs="Apple Chancery"/>
          <w:sz w:val="28"/>
          <w:szCs w:val="28"/>
        </w:rPr>
      </w:pPr>
      <w:r w:rsidRPr="00760D02">
        <w:rPr>
          <w:rFonts w:ascii="Ayuthaya" w:hAnsi="Ayuthaya" w:cs="Apple Chancery"/>
          <w:sz w:val="28"/>
          <w:szCs w:val="28"/>
        </w:rPr>
        <w:t>soit insoutenable, car choisie pour des motifs dépourvus de pertinence ;</w:t>
      </w:r>
    </w:p>
    <w:p w14:paraId="4E71482A" w14:textId="403DC602" w:rsidR="0045280B" w:rsidRPr="00760D02" w:rsidRDefault="0045280B" w:rsidP="00760D02">
      <w:pPr>
        <w:pStyle w:val="Paragraphedeliste"/>
        <w:numPr>
          <w:ilvl w:val="0"/>
          <w:numId w:val="2"/>
        </w:numPr>
        <w:jc w:val="both"/>
        <w:rPr>
          <w:rFonts w:ascii="Ayuthaya" w:hAnsi="Ayuthaya" w:cs="Apple Chancery"/>
          <w:sz w:val="28"/>
          <w:szCs w:val="28"/>
        </w:rPr>
      </w:pPr>
      <w:r w:rsidRPr="00760D02">
        <w:rPr>
          <w:rFonts w:ascii="Ayuthaya" w:hAnsi="Ayuthaya" w:cs="Apple Chancery"/>
          <w:sz w:val="28"/>
          <w:szCs w:val="28"/>
        </w:rPr>
        <w:t xml:space="preserve">soit non systématique, en tant qu’elle est incompatible avec une autre disposition de la loi ou d’une autre loi.   </w:t>
      </w:r>
    </w:p>
    <w:p w14:paraId="046F5A9A" w14:textId="77777777" w:rsidR="0045280B" w:rsidRDefault="0045280B" w:rsidP="00B15114">
      <w:pPr>
        <w:jc w:val="both"/>
        <w:rPr>
          <w:rFonts w:ascii="Ayuthaya" w:hAnsi="Ayuthaya" w:cs="Apple Chancery"/>
          <w:sz w:val="28"/>
          <w:szCs w:val="28"/>
        </w:rPr>
      </w:pPr>
    </w:p>
    <w:p w14:paraId="6B54EA84" w14:textId="27F04E92" w:rsidR="00760D02" w:rsidRDefault="0045280B" w:rsidP="00B15114">
      <w:pPr>
        <w:jc w:val="both"/>
        <w:rPr>
          <w:rFonts w:ascii="Ayuthaya" w:hAnsi="Ayuthaya" w:cs="Apple Chancery"/>
          <w:sz w:val="28"/>
          <w:szCs w:val="28"/>
        </w:rPr>
      </w:pPr>
      <w:r w:rsidRPr="00760D02">
        <w:rPr>
          <w:rFonts w:ascii="Ayuthaya" w:hAnsi="Ayuthaya" w:cs="Apple Chancery"/>
          <w:sz w:val="28"/>
          <w:szCs w:val="28"/>
          <w:highlight w:val="yellow"/>
        </w:rPr>
        <w:t>Délégation législative :</w:t>
      </w:r>
      <w:r>
        <w:rPr>
          <w:rFonts w:ascii="Ayuthaya" w:hAnsi="Ayuthaya" w:cs="Apple Chancery"/>
          <w:sz w:val="28"/>
          <w:szCs w:val="28"/>
        </w:rPr>
        <w:t xml:space="preserve"> l’acte par lequel une autorité dotée d’une compétence législative </w:t>
      </w:r>
      <w:r w:rsidR="00760D02">
        <w:rPr>
          <w:rFonts w:ascii="Ayuthaya" w:hAnsi="Ayuthaya" w:cs="Apple Chancery"/>
          <w:sz w:val="28"/>
          <w:szCs w:val="28"/>
        </w:rPr>
        <w:t>transfère totalement ou partiellement celle-ci à une autre autorité, laquelle a alors le droit ou l’obligation de l’exercer à sa place. Mais à certaines conditions :</w:t>
      </w:r>
    </w:p>
    <w:p w14:paraId="5710A680" w14:textId="77777777" w:rsidR="00760D02" w:rsidRDefault="00760D02" w:rsidP="00B15114">
      <w:pPr>
        <w:jc w:val="both"/>
        <w:rPr>
          <w:rFonts w:ascii="Ayuthaya" w:hAnsi="Ayuthaya" w:cs="Apple Chancery"/>
          <w:sz w:val="28"/>
          <w:szCs w:val="28"/>
        </w:rPr>
      </w:pPr>
    </w:p>
    <w:p w14:paraId="4903051D" w14:textId="081F7CFE" w:rsidR="00760D02" w:rsidRPr="00760D02" w:rsidRDefault="00760D02" w:rsidP="00760D02">
      <w:pPr>
        <w:pStyle w:val="Paragraphedeliste"/>
        <w:numPr>
          <w:ilvl w:val="0"/>
          <w:numId w:val="2"/>
        </w:numPr>
        <w:jc w:val="both"/>
        <w:rPr>
          <w:rFonts w:ascii="Ayuthaya" w:hAnsi="Ayuthaya" w:cs="Apple Chancery"/>
          <w:sz w:val="28"/>
          <w:szCs w:val="28"/>
        </w:rPr>
      </w:pPr>
      <w:r>
        <w:rPr>
          <w:rFonts w:ascii="Ayuthaya" w:hAnsi="Ayuthaya" w:cs="Apple Chancery"/>
          <w:sz w:val="28"/>
          <w:szCs w:val="28"/>
        </w:rPr>
        <w:t>L</w:t>
      </w:r>
      <w:r w:rsidRPr="00760D02">
        <w:rPr>
          <w:rFonts w:ascii="Ayuthaya" w:hAnsi="Ayuthaya" w:cs="Apple Chancery"/>
          <w:sz w:val="28"/>
          <w:szCs w:val="28"/>
        </w:rPr>
        <w:t xml:space="preserve">a délégation législative doit être contenue dans une loi au sens formel. </w:t>
      </w:r>
    </w:p>
    <w:p w14:paraId="34D05464" w14:textId="1A459492" w:rsidR="00760D02" w:rsidRDefault="00760D02" w:rsidP="00760D02">
      <w:pPr>
        <w:pStyle w:val="Paragraphedeliste"/>
        <w:numPr>
          <w:ilvl w:val="0"/>
          <w:numId w:val="2"/>
        </w:numPr>
        <w:jc w:val="both"/>
        <w:rPr>
          <w:rFonts w:ascii="Ayuthaya" w:hAnsi="Ayuthaya" w:cs="Apple Chancery"/>
          <w:sz w:val="28"/>
          <w:szCs w:val="28"/>
        </w:rPr>
      </w:pPr>
      <w:r>
        <w:rPr>
          <w:rFonts w:ascii="Ayuthaya" w:hAnsi="Ayuthaya" w:cs="Apple Chancery"/>
          <w:sz w:val="28"/>
          <w:szCs w:val="28"/>
        </w:rPr>
        <w:t>Elle doit se limiter à une matière déterminée.</w:t>
      </w:r>
    </w:p>
    <w:p w14:paraId="55A406F8" w14:textId="77777777" w:rsidR="00760D02" w:rsidRDefault="00760D02" w:rsidP="00760D02">
      <w:pPr>
        <w:pStyle w:val="Paragraphedeliste"/>
        <w:numPr>
          <w:ilvl w:val="0"/>
          <w:numId w:val="2"/>
        </w:numPr>
        <w:jc w:val="both"/>
        <w:rPr>
          <w:rFonts w:ascii="Ayuthaya" w:hAnsi="Ayuthaya" w:cs="Apple Chancery"/>
          <w:sz w:val="28"/>
          <w:szCs w:val="28"/>
        </w:rPr>
      </w:pPr>
      <w:r>
        <w:rPr>
          <w:rFonts w:ascii="Ayuthaya" w:hAnsi="Ayuthaya" w:cs="Apple Chancery"/>
          <w:sz w:val="28"/>
          <w:szCs w:val="28"/>
        </w:rPr>
        <w:t>Elle doit contenir les grandes lignes des règles de droit que le délégataire peut ou doit adopter (le but, l’objet et les moyens à mettre en œuvre).</w:t>
      </w:r>
    </w:p>
    <w:p w14:paraId="26075CB4" w14:textId="72148654" w:rsidR="00760D02" w:rsidRPr="00760D02" w:rsidRDefault="00760D02" w:rsidP="00760D02">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Elle ne doit pas être exclue par la constitution. </w:t>
      </w:r>
    </w:p>
    <w:p w14:paraId="101997E6" w14:textId="77777777" w:rsidR="00D94CE7" w:rsidRDefault="00D94CE7" w:rsidP="00B15114">
      <w:pPr>
        <w:jc w:val="both"/>
        <w:rPr>
          <w:rFonts w:ascii="Ayuthaya" w:hAnsi="Ayuthaya" w:cs="Apple Chancery"/>
          <w:sz w:val="28"/>
          <w:szCs w:val="28"/>
        </w:rPr>
      </w:pPr>
    </w:p>
    <w:p w14:paraId="07806468" w14:textId="31F212F3" w:rsidR="009E7EDC" w:rsidRDefault="009E7EDC" w:rsidP="00B15114">
      <w:pPr>
        <w:jc w:val="both"/>
        <w:rPr>
          <w:rFonts w:ascii="Ayuthaya" w:hAnsi="Ayuthaya" w:cs="Apple Chancery"/>
          <w:sz w:val="28"/>
          <w:szCs w:val="28"/>
        </w:rPr>
      </w:pPr>
      <w:r w:rsidRPr="00D6781A">
        <w:rPr>
          <w:rFonts w:ascii="Ayuthaya" w:hAnsi="Ayuthaya" w:cs="Apple Chancery"/>
          <w:sz w:val="28"/>
          <w:szCs w:val="28"/>
          <w:highlight w:val="cyan"/>
        </w:rPr>
        <w:t>Principe de la proportionnalité :</w:t>
      </w:r>
      <w:r>
        <w:rPr>
          <w:rFonts w:ascii="Ayuthaya" w:hAnsi="Ayuthaya" w:cs="Apple Chancery"/>
          <w:sz w:val="28"/>
          <w:szCs w:val="28"/>
        </w:rPr>
        <w:t xml:space="preserve"> principe en vertu duquel les organes de l’Etat, et ainsi l’administration, doivent maintenir un rapport raisonnable entre les buts poursuivis et les moyens utilisés. </w:t>
      </w:r>
    </w:p>
    <w:p w14:paraId="1DCE3327" w14:textId="4225644C" w:rsidR="009E7EDC" w:rsidRPr="009E7EDC" w:rsidRDefault="009E7EDC" w:rsidP="009E7EDC">
      <w:pPr>
        <w:pStyle w:val="Paragraphedeliste"/>
        <w:numPr>
          <w:ilvl w:val="0"/>
          <w:numId w:val="2"/>
        </w:numPr>
        <w:jc w:val="both"/>
        <w:rPr>
          <w:rFonts w:ascii="Ayuthaya" w:hAnsi="Ayuthaya" w:cs="Apple Chancery"/>
          <w:sz w:val="28"/>
          <w:szCs w:val="28"/>
        </w:rPr>
      </w:pPr>
      <w:r w:rsidRPr="009E7EDC">
        <w:rPr>
          <w:rFonts w:ascii="Ayuthaya" w:hAnsi="Ayuthaya" w:cs="Apple Chancery"/>
          <w:sz w:val="28"/>
          <w:szCs w:val="28"/>
        </w:rPr>
        <w:t>la mesure doit être apte à atteindre le but d’intérêt public visé.</w:t>
      </w:r>
    </w:p>
    <w:p w14:paraId="3A284B45" w14:textId="043BBEA6" w:rsidR="009E7EDC" w:rsidRDefault="009E7EDC" w:rsidP="009E7EDC">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La mesure doit être nécessaire à atteindre le but d’intérêt public visé. </w:t>
      </w:r>
    </w:p>
    <w:p w14:paraId="4A42EAEF" w14:textId="22FE1B33" w:rsidR="009E7EDC" w:rsidRDefault="009E7EDC" w:rsidP="009E7EDC">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La mesure doit être raisonnablement exigible de la part de la collectivité ou d’un particulier (la proportionnalité au sens stricte). </w:t>
      </w:r>
    </w:p>
    <w:p w14:paraId="4A6B65A0" w14:textId="77777777" w:rsidR="00D6781A" w:rsidRDefault="00D6781A" w:rsidP="00D6781A">
      <w:pPr>
        <w:jc w:val="both"/>
        <w:rPr>
          <w:rFonts w:ascii="Ayuthaya" w:hAnsi="Ayuthaya" w:cs="Apple Chancery"/>
          <w:sz w:val="28"/>
          <w:szCs w:val="28"/>
        </w:rPr>
      </w:pPr>
    </w:p>
    <w:p w14:paraId="084AC36C" w14:textId="1A6458F9" w:rsidR="00A2496C" w:rsidRDefault="00A2496C" w:rsidP="00D6781A">
      <w:pPr>
        <w:jc w:val="both"/>
        <w:rPr>
          <w:rFonts w:ascii="Ayuthaya" w:hAnsi="Ayuthaya" w:cs="Apple Chancery"/>
          <w:sz w:val="28"/>
          <w:szCs w:val="28"/>
        </w:rPr>
      </w:pPr>
      <w:r w:rsidRPr="006F5AF2">
        <w:rPr>
          <w:rFonts w:ascii="Ayuthaya" w:hAnsi="Ayuthaya" w:cs="Apple Chancery"/>
          <w:sz w:val="28"/>
          <w:szCs w:val="28"/>
          <w:highlight w:val="magenta"/>
        </w:rPr>
        <w:t>Egalité dans l’illégalité</w:t>
      </w:r>
      <w:r w:rsidR="00D6781A" w:rsidRPr="006F5AF2">
        <w:rPr>
          <w:rFonts w:ascii="Ayuthaya" w:hAnsi="Ayuthaya" w:cs="Apple Chancery"/>
          <w:sz w:val="28"/>
          <w:szCs w:val="28"/>
          <w:highlight w:val="magenta"/>
        </w:rPr>
        <w:t>:</w:t>
      </w:r>
      <w:r>
        <w:rPr>
          <w:rFonts w:ascii="Ayuthaya" w:hAnsi="Ayuthaya" w:cs="Apple Chancery"/>
          <w:sz w:val="28"/>
          <w:szCs w:val="28"/>
        </w:rPr>
        <w:t xml:space="preserve"> certaines circonstances justifient de renverser la priorité accordée au principe de la légalité au profit de l’égalité. Mais trois conditions cumulatives :</w:t>
      </w:r>
    </w:p>
    <w:p w14:paraId="16B5FC16" w14:textId="17CCD954" w:rsidR="00A2496C" w:rsidRPr="00A2496C" w:rsidRDefault="00A2496C" w:rsidP="00A2496C">
      <w:pPr>
        <w:pStyle w:val="Paragraphedeliste"/>
        <w:numPr>
          <w:ilvl w:val="0"/>
          <w:numId w:val="2"/>
        </w:numPr>
        <w:jc w:val="both"/>
        <w:rPr>
          <w:rFonts w:ascii="Ayuthaya" w:hAnsi="Ayuthaya" w:cs="Apple Chancery"/>
          <w:sz w:val="28"/>
          <w:szCs w:val="28"/>
        </w:rPr>
      </w:pPr>
      <w:r w:rsidRPr="00A2496C">
        <w:rPr>
          <w:rFonts w:ascii="Ayuthaya" w:hAnsi="Ayuthaya" w:cs="Apple Chancery"/>
          <w:sz w:val="28"/>
          <w:szCs w:val="28"/>
        </w:rPr>
        <w:t>l’autorité n’a non seulement rendu une ou deux décisions illégales mais elle a développé une véritable pratique contraire à la loi.</w:t>
      </w:r>
    </w:p>
    <w:p w14:paraId="343BF2DC" w14:textId="5DBEB811" w:rsidR="00A2496C" w:rsidRDefault="00A2496C" w:rsidP="00A2496C">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L’autorité ne manifeste pas l’intention de se conformer à la loi et d’abandonner sa pratique illégale. </w:t>
      </w:r>
    </w:p>
    <w:p w14:paraId="03D6AD30" w14:textId="51007E4F" w:rsidR="00A2496C" w:rsidRDefault="00A2496C" w:rsidP="00A2496C">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Aucun intérêt public ou privé prépondérant ne s’oppose à un traitement illégal par souci d’être égal. Y.c l’intérêt public à la bonne application de la loi en cause. </w:t>
      </w:r>
    </w:p>
    <w:p w14:paraId="3F730335" w14:textId="77777777" w:rsidR="00AA0DA2" w:rsidRPr="00AA0DA2" w:rsidRDefault="00AA0DA2" w:rsidP="00AA0DA2">
      <w:pPr>
        <w:jc w:val="both"/>
        <w:rPr>
          <w:rFonts w:ascii="Ayuthaya" w:hAnsi="Ayuthaya" w:cs="Apple Chancery"/>
          <w:sz w:val="28"/>
          <w:szCs w:val="28"/>
        </w:rPr>
      </w:pPr>
    </w:p>
    <w:p w14:paraId="5BA84670" w14:textId="500AB269" w:rsidR="00D6781A" w:rsidRDefault="00AA0DA2" w:rsidP="00D6781A">
      <w:pPr>
        <w:jc w:val="both"/>
        <w:rPr>
          <w:rFonts w:ascii="Ayuthaya" w:hAnsi="Ayuthaya" w:cs="Apple Chancery"/>
          <w:sz w:val="28"/>
          <w:szCs w:val="28"/>
        </w:rPr>
      </w:pPr>
      <w:r w:rsidRPr="00DA72FB">
        <w:rPr>
          <w:rFonts w:ascii="Ayuthaya" w:hAnsi="Ayuthaya" w:cs="Apple Chancery"/>
          <w:sz w:val="28"/>
          <w:szCs w:val="28"/>
          <w:highlight w:val="green"/>
        </w:rPr>
        <w:t>La bonne foi :</w:t>
      </w:r>
      <w:r>
        <w:rPr>
          <w:rFonts w:ascii="Ayuthaya" w:hAnsi="Ayuthaya" w:cs="Apple Chancery"/>
          <w:sz w:val="28"/>
          <w:szCs w:val="28"/>
        </w:rPr>
        <w:t xml:space="preserve"> ce principe exige de la part de tous les organes de l’Etat un comportement loyal à l’égard des particuliers. Càd un comportement exempt de contradiction et de tromperie. Les particuliers doivent pouvoir avoir confiance dans la véracité des déclarations et dans la droiture des comportements de l’Etat. Inversement, les administrés ont la même obligation envers l’Etat. </w:t>
      </w:r>
    </w:p>
    <w:p w14:paraId="3E2035EB" w14:textId="77777777" w:rsidR="00357239" w:rsidRDefault="00357239" w:rsidP="00D6781A">
      <w:pPr>
        <w:jc w:val="both"/>
        <w:rPr>
          <w:rFonts w:ascii="Ayuthaya" w:hAnsi="Ayuthaya" w:cs="Apple Chancery"/>
          <w:sz w:val="28"/>
          <w:szCs w:val="28"/>
        </w:rPr>
      </w:pPr>
    </w:p>
    <w:p w14:paraId="722CE8E4" w14:textId="77777777" w:rsidR="00357239" w:rsidRDefault="00357239" w:rsidP="00D6781A">
      <w:pPr>
        <w:jc w:val="both"/>
        <w:rPr>
          <w:rFonts w:ascii="Ayuthaya" w:hAnsi="Ayuthaya" w:cs="Apple Chancery"/>
          <w:sz w:val="28"/>
          <w:szCs w:val="28"/>
        </w:rPr>
      </w:pPr>
      <w:r w:rsidRPr="00357239">
        <w:rPr>
          <w:rFonts w:ascii="Ayuthaya" w:hAnsi="Ayuthaya" w:cs="Apple Chancery"/>
          <w:sz w:val="28"/>
          <w:szCs w:val="28"/>
          <w:highlight w:val="green"/>
        </w:rPr>
        <w:t>L’interdiction des abus de droit :</w:t>
      </w:r>
      <w:r>
        <w:rPr>
          <w:rFonts w:ascii="Ayuthaya" w:hAnsi="Ayuthaya" w:cs="Apple Chancery"/>
          <w:sz w:val="28"/>
          <w:szCs w:val="28"/>
        </w:rPr>
        <w:t xml:space="preserve"> commet un abus de droit celui qui exerce un droit à des fins étrangères à celles qui motivent la protection de ce droit. Il adopte un comportement contraire à la bonne foi car il agit en réalité dans un autre but que celui en vue duquel la loi prévoyait qu’il agirait. Lorsqu’il use d’un moyen en soi légal pour atteindre un but quant à lui illégal, il commet une fraude à la loi.</w:t>
      </w:r>
    </w:p>
    <w:p w14:paraId="60958638" w14:textId="77777777" w:rsidR="00357239" w:rsidRDefault="00357239" w:rsidP="00D6781A">
      <w:pPr>
        <w:jc w:val="both"/>
        <w:rPr>
          <w:rFonts w:ascii="Ayuthaya" w:hAnsi="Ayuthaya" w:cs="Apple Chancery"/>
          <w:sz w:val="28"/>
          <w:szCs w:val="28"/>
        </w:rPr>
      </w:pPr>
    </w:p>
    <w:p w14:paraId="6D727370" w14:textId="77777777" w:rsidR="00357239" w:rsidRDefault="00357239" w:rsidP="00D6781A">
      <w:pPr>
        <w:jc w:val="both"/>
        <w:rPr>
          <w:rFonts w:ascii="Ayuthaya" w:hAnsi="Ayuthaya" w:cs="Apple Chancery"/>
          <w:sz w:val="28"/>
          <w:szCs w:val="28"/>
        </w:rPr>
      </w:pPr>
      <w:r w:rsidRPr="00357239">
        <w:rPr>
          <w:rFonts w:ascii="Ayuthaya" w:hAnsi="Ayuthaya" w:cs="Apple Chancery"/>
          <w:sz w:val="28"/>
          <w:szCs w:val="28"/>
          <w:highlight w:val="green"/>
        </w:rPr>
        <w:t>Le droit au respect des promesses :</w:t>
      </w:r>
      <w:r>
        <w:rPr>
          <w:rFonts w:ascii="Ayuthaya" w:hAnsi="Ayuthaya" w:cs="Apple Chancery"/>
          <w:sz w:val="28"/>
          <w:szCs w:val="28"/>
        </w:rPr>
        <w:t xml:space="preserve"> la jurisprudence a donné au principe de la bonne foi une portée accrue en en déduisant le droit pour un administré d’obtenir le respect ou la réparation d’une promesse qu’il avait reçue de la part d’une autorité, et qu’il avait crue, avant d’être déçu à son sujet. 5 conditions :</w:t>
      </w:r>
    </w:p>
    <w:p w14:paraId="74C14F83" w14:textId="20560FB5" w:rsidR="00357239" w:rsidRPr="00357239" w:rsidRDefault="00357239" w:rsidP="00357239">
      <w:pPr>
        <w:pStyle w:val="Paragraphedeliste"/>
        <w:numPr>
          <w:ilvl w:val="0"/>
          <w:numId w:val="2"/>
        </w:numPr>
        <w:jc w:val="both"/>
        <w:rPr>
          <w:rFonts w:ascii="Ayuthaya" w:hAnsi="Ayuthaya" w:cs="Apple Chancery"/>
          <w:sz w:val="28"/>
          <w:szCs w:val="28"/>
        </w:rPr>
      </w:pPr>
      <w:r w:rsidRPr="00357239">
        <w:rPr>
          <w:rFonts w:ascii="Ayuthaya" w:hAnsi="Ayuthaya" w:cs="Apple Chancery"/>
          <w:sz w:val="28"/>
          <w:szCs w:val="28"/>
        </w:rPr>
        <w:t>la promesse doit avoir été effective ;</w:t>
      </w:r>
    </w:p>
    <w:p w14:paraId="6905D8AB" w14:textId="6AAEBDE8" w:rsidR="00357239" w:rsidRDefault="00357239" w:rsidP="00357239">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elle doit avoir émané d’une autorité </w:t>
      </w:r>
      <w:r w:rsidR="00F72AB6">
        <w:rPr>
          <w:rFonts w:ascii="Ayuthaya" w:hAnsi="Ayuthaya" w:cs="Apple Chancery"/>
          <w:sz w:val="28"/>
          <w:szCs w:val="28"/>
        </w:rPr>
        <w:t>compétente, ou censée l’être ;</w:t>
      </w:r>
    </w:p>
    <w:p w14:paraId="4CB8628B" w14:textId="3CB7C136" w:rsidR="00F72AB6" w:rsidRDefault="00F72AB6" w:rsidP="00357239">
      <w:pPr>
        <w:pStyle w:val="Paragraphedeliste"/>
        <w:numPr>
          <w:ilvl w:val="0"/>
          <w:numId w:val="2"/>
        </w:numPr>
        <w:jc w:val="both"/>
        <w:rPr>
          <w:rFonts w:ascii="Ayuthaya" w:hAnsi="Ayuthaya" w:cs="Apple Chancery"/>
          <w:sz w:val="28"/>
          <w:szCs w:val="28"/>
        </w:rPr>
      </w:pPr>
      <w:r>
        <w:rPr>
          <w:rFonts w:ascii="Ayuthaya" w:hAnsi="Ayuthaya" w:cs="Apple Chancery"/>
          <w:sz w:val="28"/>
          <w:szCs w:val="28"/>
        </w:rPr>
        <w:t>elle doit avoir été digne de foi pour quiconque ;</w:t>
      </w:r>
    </w:p>
    <w:p w14:paraId="707BF833" w14:textId="2801F450" w:rsidR="00F72AB6" w:rsidRDefault="00F72AB6" w:rsidP="00357239">
      <w:pPr>
        <w:pStyle w:val="Paragraphedeliste"/>
        <w:numPr>
          <w:ilvl w:val="0"/>
          <w:numId w:val="2"/>
        </w:numPr>
        <w:jc w:val="both"/>
        <w:rPr>
          <w:rFonts w:ascii="Ayuthaya" w:hAnsi="Ayuthaya" w:cs="Apple Chancery"/>
          <w:sz w:val="28"/>
          <w:szCs w:val="28"/>
        </w:rPr>
      </w:pPr>
      <w:r>
        <w:rPr>
          <w:rFonts w:ascii="Ayuthaya" w:hAnsi="Ayuthaya" w:cs="Apple Chancery"/>
          <w:sz w:val="28"/>
          <w:szCs w:val="28"/>
        </w:rPr>
        <w:t>elle doit avoir déterminé l’administré à des actes de dispositions irréversibles ;</w:t>
      </w:r>
    </w:p>
    <w:p w14:paraId="6E066B2A" w14:textId="47BC7E95" w:rsidR="00F72AB6" w:rsidRDefault="00F72AB6" w:rsidP="00357239">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elle doit avoir été formulée à propos d’une situation factuelle et juridique inchangée. </w:t>
      </w:r>
    </w:p>
    <w:p w14:paraId="1780EACD" w14:textId="77777777" w:rsidR="00F72AB6" w:rsidRDefault="00F72AB6" w:rsidP="00F72AB6">
      <w:pPr>
        <w:jc w:val="both"/>
        <w:rPr>
          <w:rFonts w:ascii="Ayuthaya" w:hAnsi="Ayuthaya" w:cs="Apple Chancery"/>
          <w:sz w:val="28"/>
          <w:szCs w:val="28"/>
        </w:rPr>
      </w:pPr>
    </w:p>
    <w:p w14:paraId="79E74A15" w14:textId="1755B6AB" w:rsidR="00F72AB6" w:rsidRDefault="00F72AB6" w:rsidP="00F72AB6">
      <w:pPr>
        <w:jc w:val="both"/>
        <w:rPr>
          <w:rFonts w:ascii="Ayuthaya" w:hAnsi="Ayuthaya" w:cs="Apple Chancery"/>
          <w:sz w:val="28"/>
          <w:szCs w:val="28"/>
        </w:rPr>
      </w:pPr>
      <w:r w:rsidRPr="00F72AB6">
        <w:rPr>
          <w:rFonts w:ascii="Ayuthaya" w:hAnsi="Ayuthaya" w:cs="Apple Chancery"/>
          <w:sz w:val="28"/>
          <w:szCs w:val="28"/>
          <w:highlight w:val="yellow"/>
        </w:rPr>
        <w:t>Ordonnance administrative :</w:t>
      </w:r>
      <w:r>
        <w:rPr>
          <w:rFonts w:ascii="Ayuthaya" w:hAnsi="Ayuthaya" w:cs="Apple Chancery"/>
          <w:sz w:val="28"/>
          <w:szCs w:val="28"/>
        </w:rPr>
        <w:t xml:space="preserve"> un acte unilatéral par lequel un organe ou un agent administratif donne à un organe ou à un agent administratif qui lui est subordonné une instruction générale et abstraite quant à la manière d’accomplir sa tâche, avec pour effet de le lier à cette instruction. </w:t>
      </w:r>
    </w:p>
    <w:p w14:paraId="4E4D6AC7" w14:textId="77777777" w:rsidR="00F72AB6" w:rsidRDefault="00F72AB6" w:rsidP="00F72AB6">
      <w:pPr>
        <w:jc w:val="both"/>
        <w:rPr>
          <w:rFonts w:ascii="Ayuthaya" w:hAnsi="Ayuthaya" w:cs="Apple Chancery"/>
          <w:sz w:val="28"/>
          <w:szCs w:val="28"/>
        </w:rPr>
      </w:pPr>
    </w:p>
    <w:p w14:paraId="0B063807" w14:textId="42EF01FD" w:rsidR="00F72AB6" w:rsidRDefault="00F72AB6" w:rsidP="00F72AB6">
      <w:pPr>
        <w:jc w:val="both"/>
        <w:rPr>
          <w:rFonts w:ascii="Ayuthaya" w:hAnsi="Ayuthaya" w:cs="Apple Chancery"/>
          <w:sz w:val="28"/>
          <w:szCs w:val="28"/>
        </w:rPr>
      </w:pPr>
      <w:r w:rsidRPr="00B82F94">
        <w:rPr>
          <w:rFonts w:ascii="Ayuthaya" w:hAnsi="Ayuthaya" w:cs="Apple Chancery"/>
          <w:sz w:val="28"/>
          <w:szCs w:val="28"/>
          <w:highlight w:val="cyan"/>
        </w:rPr>
        <w:t>Décision administrative :</w:t>
      </w:r>
      <w:r>
        <w:rPr>
          <w:rFonts w:ascii="Ayuthaya" w:hAnsi="Ayuthaya" w:cs="Apple Chancery"/>
          <w:sz w:val="28"/>
          <w:szCs w:val="28"/>
        </w:rPr>
        <w:t xml:space="preserve"> un acte administratif qui déploie des effets juridiques externes obligatoires sur les administrés voire d’autres autorités. </w:t>
      </w:r>
      <w:r w:rsidR="00B82F94">
        <w:rPr>
          <w:rFonts w:ascii="Ayuthaya" w:hAnsi="Ayuthaya" w:cs="Apple Chancery"/>
          <w:sz w:val="28"/>
          <w:szCs w:val="28"/>
        </w:rPr>
        <w:t xml:space="preserve">Art. 4 CPJA. </w:t>
      </w:r>
    </w:p>
    <w:p w14:paraId="6A1857D9" w14:textId="77777777" w:rsidR="00B82F94" w:rsidRDefault="00B82F94" w:rsidP="00F72AB6">
      <w:pPr>
        <w:jc w:val="both"/>
        <w:rPr>
          <w:rFonts w:ascii="Ayuthaya" w:hAnsi="Ayuthaya" w:cs="Apple Chancery"/>
          <w:sz w:val="28"/>
          <w:szCs w:val="28"/>
        </w:rPr>
      </w:pPr>
    </w:p>
    <w:p w14:paraId="662C1ECD" w14:textId="5B255C01" w:rsidR="00B82F94" w:rsidRDefault="00B82F94" w:rsidP="00F72AB6">
      <w:pPr>
        <w:jc w:val="both"/>
        <w:rPr>
          <w:rFonts w:ascii="Ayuthaya" w:hAnsi="Ayuthaya" w:cs="Apple Chancery"/>
          <w:sz w:val="28"/>
          <w:szCs w:val="28"/>
        </w:rPr>
      </w:pPr>
      <w:r w:rsidRPr="00B82F94">
        <w:rPr>
          <w:rFonts w:ascii="Ayuthaya" w:hAnsi="Ayuthaya" w:cs="Apple Chancery"/>
          <w:sz w:val="28"/>
          <w:szCs w:val="28"/>
          <w:highlight w:val="cyan"/>
        </w:rPr>
        <w:t>Décision collective ou générale :</w:t>
      </w:r>
      <w:r>
        <w:rPr>
          <w:rFonts w:ascii="Ayuthaya" w:hAnsi="Ayuthaya" w:cs="Apple Chancery"/>
          <w:sz w:val="28"/>
          <w:szCs w:val="28"/>
        </w:rPr>
        <w:t xml:space="preserve"> elle vise une situation concrète mais un nombre indéterminé de personnes. Par ex. les mesures de restriction et de signalisation du trafic. Ce sont d</w:t>
      </w:r>
      <w:r w:rsidR="00AF4CE0">
        <w:rPr>
          <w:rFonts w:ascii="Ayuthaya" w:hAnsi="Ayuthaya" w:cs="Apple Chancery"/>
          <w:sz w:val="28"/>
          <w:szCs w:val="28"/>
        </w:rPr>
        <w:t>es décisions de portée générale</w:t>
      </w:r>
      <w:r>
        <w:rPr>
          <w:rFonts w:ascii="Ayuthaya" w:hAnsi="Ayuthaya" w:cs="Apple Chancery"/>
          <w:sz w:val="28"/>
          <w:szCs w:val="28"/>
        </w:rPr>
        <w:t xml:space="preserve">. </w:t>
      </w:r>
    </w:p>
    <w:p w14:paraId="6180B20C" w14:textId="77777777" w:rsidR="00175BC5" w:rsidRDefault="00175BC5" w:rsidP="00F72AB6">
      <w:pPr>
        <w:jc w:val="both"/>
        <w:rPr>
          <w:rFonts w:ascii="Ayuthaya" w:hAnsi="Ayuthaya" w:cs="Apple Chancery"/>
          <w:sz w:val="28"/>
          <w:szCs w:val="28"/>
        </w:rPr>
      </w:pPr>
    </w:p>
    <w:p w14:paraId="213B73CB" w14:textId="208C50D6" w:rsidR="00175BC5" w:rsidRDefault="00175BC5" w:rsidP="00F72AB6">
      <w:pPr>
        <w:jc w:val="both"/>
        <w:rPr>
          <w:rFonts w:ascii="Ayuthaya" w:hAnsi="Ayuthaya" w:cs="Apple Chancery"/>
          <w:sz w:val="28"/>
          <w:szCs w:val="28"/>
        </w:rPr>
      </w:pPr>
      <w:r w:rsidRPr="00175BC5">
        <w:rPr>
          <w:rFonts w:ascii="Ayuthaya" w:hAnsi="Ayuthaya" w:cs="Apple Chancery"/>
          <w:sz w:val="28"/>
          <w:szCs w:val="28"/>
          <w:highlight w:val="cyan"/>
        </w:rPr>
        <w:t>Annulabilité d’une décision :</w:t>
      </w:r>
      <w:r>
        <w:rPr>
          <w:rFonts w:ascii="Ayuthaya" w:hAnsi="Ayuthaya" w:cs="Apple Chancery"/>
          <w:sz w:val="28"/>
          <w:szCs w:val="28"/>
        </w:rPr>
        <w:t xml:space="preserve"> la sanction attachée aux décisions entachées de vices tels qu’ils ne s’opposent pas à ce qu’elles déploient leurs effets, sauf si les personnes dont la situation juridique est ainsi affectée en demandent la suppression partielle ou totale de ce chef, par la biais d’une opposition, d’une réclamation ou d’un recours. </w:t>
      </w:r>
    </w:p>
    <w:p w14:paraId="02E893AD" w14:textId="77777777" w:rsidR="00521092" w:rsidRDefault="00521092" w:rsidP="00F72AB6">
      <w:pPr>
        <w:jc w:val="both"/>
        <w:rPr>
          <w:rFonts w:ascii="Ayuthaya" w:hAnsi="Ayuthaya" w:cs="Apple Chancery"/>
          <w:sz w:val="28"/>
          <w:szCs w:val="28"/>
        </w:rPr>
      </w:pPr>
    </w:p>
    <w:p w14:paraId="2F760753" w14:textId="52D5AB0B" w:rsidR="00521092" w:rsidRDefault="00521092" w:rsidP="00F72AB6">
      <w:pPr>
        <w:jc w:val="both"/>
        <w:rPr>
          <w:rFonts w:ascii="Ayuthaya" w:hAnsi="Ayuthaya" w:cs="Apple Chancery"/>
          <w:sz w:val="28"/>
          <w:szCs w:val="28"/>
        </w:rPr>
      </w:pPr>
      <w:r w:rsidRPr="001F1D6A">
        <w:rPr>
          <w:rFonts w:ascii="Ayuthaya" w:hAnsi="Ayuthaya" w:cs="Apple Chancery"/>
          <w:sz w:val="28"/>
          <w:szCs w:val="28"/>
          <w:highlight w:val="cyan"/>
        </w:rPr>
        <w:t>Nullité :</w:t>
      </w:r>
    </w:p>
    <w:p w14:paraId="1E784562" w14:textId="77777777" w:rsidR="001F1D6A" w:rsidRDefault="00521092" w:rsidP="00F72AB6">
      <w:pPr>
        <w:jc w:val="both"/>
        <w:rPr>
          <w:rFonts w:ascii="Ayuthaya" w:hAnsi="Ayuthaya" w:cs="Apple Chancery"/>
          <w:sz w:val="28"/>
          <w:szCs w:val="28"/>
        </w:rPr>
      </w:pPr>
      <w:r>
        <w:rPr>
          <w:rFonts w:ascii="Ayuthaya" w:hAnsi="Ayuthaya" w:cs="Apple Chancery"/>
          <w:sz w:val="28"/>
          <w:szCs w:val="28"/>
        </w:rPr>
        <w:t>La nullité absolue ou de plein droit est la sanction attachée aux décisions entachées de vices tels qu’ils s’opposent à ce qu’elles produisent quelque effet juridique, indépendamment du fait que les personnes dont la situation juridique devait être affectée</w:t>
      </w:r>
      <w:r w:rsidR="001F1D6A">
        <w:rPr>
          <w:rFonts w:ascii="Ayuthaya" w:hAnsi="Ayuthaya" w:cs="Apple Chancery"/>
          <w:sz w:val="28"/>
          <w:szCs w:val="28"/>
        </w:rPr>
        <w:t xml:space="preserve"> par elles aient ou ne pas demandé leur annulation de ce chef par un moyen juridictionnel ordinaire. </w:t>
      </w:r>
    </w:p>
    <w:p w14:paraId="3AA52EC2" w14:textId="77777777" w:rsidR="001F1D6A" w:rsidRDefault="001F1D6A" w:rsidP="00F72AB6">
      <w:pPr>
        <w:jc w:val="both"/>
        <w:rPr>
          <w:rFonts w:ascii="Ayuthaya" w:hAnsi="Ayuthaya" w:cs="Apple Chancery"/>
          <w:sz w:val="28"/>
          <w:szCs w:val="28"/>
        </w:rPr>
      </w:pPr>
      <w:r>
        <w:rPr>
          <w:rFonts w:ascii="Ayuthaya" w:hAnsi="Ayuthaya" w:cs="Apple Chancery"/>
          <w:sz w:val="28"/>
          <w:szCs w:val="28"/>
        </w:rPr>
        <w:t>Conditions :</w:t>
      </w:r>
    </w:p>
    <w:p w14:paraId="6CBEEBE6" w14:textId="4AEB8179" w:rsidR="001F1D6A" w:rsidRPr="001F1D6A" w:rsidRDefault="001F1D6A" w:rsidP="001F1D6A">
      <w:pPr>
        <w:pStyle w:val="Paragraphedeliste"/>
        <w:numPr>
          <w:ilvl w:val="0"/>
          <w:numId w:val="2"/>
        </w:numPr>
        <w:jc w:val="both"/>
        <w:rPr>
          <w:rFonts w:ascii="Ayuthaya" w:hAnsi="Ayuthaya" w:cs="Apple Chancery"/>
          <w:sz w:val="28"/>
          <w:szCs w:val="28"/>
        </w:rPr>
      </w:pPr>
      <w:r w:rsidRPr="001F1D6A">
        <w:rPr>
          <w:rFonts w:ascii="Ayuthaya" w:hAnsi="Ayuthaya" w:cs="Apple Chancery"/>
          <w:sz w:val="28"/>
          <w:szCs w:val="28"/>
        </w:rPr>
        <w:t>Vice grave</w:t>
      </w:r>
    </w:p>
    <w:p w14:paraId="45E3B033" w14:textId="3FF82811" w:rsidR="001F1D6A" w:rsidRDefault="001F1D6A" w:rsidP="001F1D6A">
      <w:pPr>
        <w:pStyle w:val="Paragraphedeliste"/>
        <w:numPr>
          <w:ilvl w:val="0"/>
          <w:numId w:val="2"/>
        </w:numPr>
        <w:jc w:val="both"/>
        <w:rPr>
          <w:rFonts w:ascii="Ayuthaya" w:hAnsi="Ayuthaya" w:cs="Apple Chancery"/>
          <w:sz w:val="28"/>
          <w:szCs w:val="28"/>
        </w:rPr>
      </w:pPr>
      <w:r>
        <w:rPr>
          <w:rFonts w:ascii="Ayuthaya" w:hAnsi="Ayuthaya" w:cs="Apple Chancery"/>
          <w:sz w:val="28"/>
          <w:szCs w:val="28"/>
        </w:rPr>
        <w:t>Vice patent (manifeste, facilement reconnaissable)</w:t>
      </w:r>
    </w:p>
    <w:p w14:paraId="00414225" w14:textId="4BACD1C4" w:rsidR="001F1D6A" w:rsidRPr="001F1D6A" w:rsidRDefault="001F1D6A" w:rsidP="001F1D6A">
      <w:pPr>
        <w:pStyle w:val="Paragraphedeliste"/>
        <w:numPr>
          <w:ilvl w:val="0"/>
          <w:numId w:val="2"/>
        </w:numPr>
        <w:jc w:val="both"/>
        <w:rPr>
          <w:rFonts w:ascii="Ayuthaya" w:hAnsi="Ayuthaya" w:cs="Apple Chancery"/>
          <w:sz w:val="28"/>
          <w:szCs w:val="28"/>
        </w:rPr>
      </w:pPr>
      <w:r>
        <w:rPr>
          <w:rFonts w:ascii="Ayuthaya" w:hAnsi="Ayuthaya" w:cs="Apple Chancery"/>
          <w:sz w:val="28"/>
          <w:szCs w:val="28"/>
        </w:rPr>
        <w:t>Atteinte admissible à la sécurité juridique</w:t>
      </w:r>
    </w:p>
    <w:p w14:paraId="6A0FB084" w14:textId="736CD4A8" w:rsidR="00521092" w:rsidRDefault="00521092" w:rsidP="00F72AB6">
      <w:pPr>
        <w:jc w:val="both"/>
        <w:rPr>
          <w:rFonts w:ascii="Ayuthaya" w:hAnsi="Ayuthaya" w:cs="Apple Chancery"/>
          <w:sz w:val="28"/>
          <w:szCs w:val="28"/>
        </w:rPr>
      </w:pPr>
      <w:r>
        <w:rPr>
          <w:rFonts w:ascii="Ayuthaya" w:hAnsi="Ayuthaya" w:cs="Apple Chancery"/>
          <w:sz w:val="28"/>
          <w:szCs w:val="28"/>
        </w:rPr>
        <w:t xml:space="preserve"> </w:t>
      </w:r>
    </w:p>
    <w:p w14:paraId="6E03D533" w14:textId="77777777" w:rsidR="00C64BAD" w:rsidRDefault="00C64BAD" w:rsidP="00F72AB6">
      <w:pPr>
        <w:jc w:val="both"/>
        <w:rPr>
          <w:rFonts w:ascii="Ayuthaya" w:hAnsi="Ayuthaya" w:cs="Apple Chancery"/>
          <w:sz w:val="28"/>
          <w:szCs w:val="28"/>
        </w:rPr>
      </w:pPr>
    </w:p>
    <w:p w14:paraId="6D1BEF4C" w14:textId="41613B2F" w:rsidR="00C64BAD" w:rsidRPr="00C64BAD" w:rsidRDefault="00C64BAD" w:rsidP="00C64BAD">
      <w:pPr>
        <w:jc w:val="both"/>
        <w:rPr>
          <w:rFonts w:ascii="Ayuthaya" w:hAnsi="Ayuthaya" w:cs="Apple Chancery"/>
          <w:sz w:val="28"/>
          <w:szCs w:val="28"/>
        </w:rPr>
      </w:pPr>
      <w:r>
        <w:rPr>
          <w:rFonts w:ascii="Ayuthaya" w:hAnsi="Ayuthaya" w:cs="Apple Chancery"/>
          <w:sz w:val="28"/>
          <w:szCs w:val="28"/>
          <w:highlight w:val="cyan"/>
        </w:rPr>
        <w:t>R</w:t>
      </w:r>
      <w:r w:rsidRPr="00C64BAD">
        <w:rPr>
          <w:rFonts w:ascii="Ayuthaya" w:hAnsi="Ayuthaya" w:cs="Apple Chancery"/>
          <w:sz w:val="28"/>
          <w:szCs w:val="28"/>
          <w:highlight w:val="cyan"/>
        </w:rPr>
        <w:t>évocation :</w:t>
      </w:r>
      <w:r w:rsidRPr="00C64BAD">
        <w:rPr>
          <w:rFonts w:ascii="Calibri" w:hAnsi="Calibri" w:cs="Calibri"/>
        </w:rPr>
        <w:t xml:space="preserve"> </w:t>
      </w:r>
      <w:r w:rsidRPr="00C64BAD">
        <w:rPr>
          <w:rFonts w:ascii="Ayuthaya" w:hAnsi="Ayuthaya" w:cs="Apple Chancery"/>
          <w:sz w:val="28"/>
          <w:szCs w:val="28"/>
        </w:rPr>
        <w:t>une déci</w:t>
      </w:r>
      <w:r w:rsidR="00EC50DC">
        <w:rPr>
          <w:rFonts w:ascii="Ayuthaya" w:hAnsi="Ayuthaya" w:cs="Apple Chancery"/>
          <w:sz w:val="28"/>
          <w:szCs w:val="28"/>
        </w:rPr>
        <w:t xml:space="preserve">sion par laquelle une autorité administrative abroge ou modifie les effets d’une décision qu’elle a prise préalablement – voire que l’autorité qu’elle surveille a prise préalablement. </w:t>
      </w:r>
    </w:p>
    <w:p w14:paraId="5CA8F310" w14:textId="5EAC0011" w:rsidR="00057582" w:rsidRDefault="00EC50DC" w:rsidP="00F72AB6">
      <w:pPr>
        <w:jc w:val="both"/>
        <w:rPr>
          <w:rFonts w:ascii="Ayuthaya" w:hAnsi="Ayuthaya" w:cs="Apple Chancery"/>
          <w:sz w:val="28"/>
          <w:szCs w:val="28"/>
        </w:rPr>
      </w:pPr>
      <w:r>
        <w:rPr>
          <w:rFonts w:ascii="Ayuthaya" w:hAnsi="Ayuthaya" w:cs="Apple Chancery"/>
          <w:sz w:val="28"/>
          <w:szCs w:val="28"/>
        </w:rPr>
        <w:t>Conditions :</w:t>
      </w:r>
    </w:p>
    <w:p w14:paraId="078B7BAC" w14:textId="4DD42B59" w:rsidR="00EC50DC" w:rsidRDefault="00EC50DC" w:rsidP="00EC50DC">
      <w:pPr>
        <w:pStyle w:val="Paragraphedeliste"/>
        <w:numPr>
          <w:ilvl w:val="0"/>
          <w:numId w:val="2"/>
        </w:numPr>
        <w:jc w:val="both"/>
        <w:rPr>
          <w:rFonts w:ascii="Ayuthaya" w:hAnsi="Ayuthaya" w:cs="Apple Chancery"/>
          <w:sz w:val="28"/>
          <w:szCs w:val="28"/>
        </w:rPr>
      </w:pPr>
      <w:r w:rsidRPr="00EC50DC">
        <w:rPr>
          <w:rFonts w:ascii="Ayuthaya" w:hAnsi="Ayuthaya" w:cs="Apple Chancery"/>
          <w:sz w:val="28"/>
          <w:szCs w:val="28"/>
        </w:rPr>
        <w:t>motif justifiant la remise en cause d’une décision</w:t>
      </w:r>
    </w:p>
    <w:p w14:paraId="00279654" w14:textId="7988DFF3" w:rsidR="00EC50DC" w:rsidRDefault="00BE770A" w:rsidP="00EC50DC">
      <w:pPr>
        <w:pStyle w:val="Paragraphedeliste"/>
        <w:numPr>
          <w:ilvl w:val="1"/>
          <w:numId w:val="2"/>
        </w:numPr>
        <w:jc w:val="both"/>
        <w:rPr>
          <w:rFonts w:ascii="Ayuthaya" w:hAnsi="Ayuthaya" w:cs="Apple Chancery"/>
          <w:sz w:val="28"/>
          <w:szCs w:val="28"/>
        </w:rPr>
      </w:pPr>
      <w:r>
        <w:rPr>
          <w:rFonts w:ascii="Ayuthaya" w:hAnsi="Ayuthaya" w:cs="Apple Chancery"/>
          <w:sz w:val="28"/>
          <w:szCs w:val="28"/>
        </w:rPr>
        <w:t>Motif de révision</w:t>
      </w:r>
    </w:p>
    <w:p w14:paraId="02C827AF" w14:textId="583C593E" w:rsidR="00BE770A" w:rsidRDefault="00BE770A" w:rsidP="00EC50DC">
      <w:pPr>
        <w:pStyle w:val="Paragraphedeliste"/>
        <w:numPr>
          <w:ilvl w:val="1"/>
          <w:numId w:val="2"/>
        </w:numPr>
        <w:jc w:val="both"/>
        <w:rPr>
          <w:rFonts w:ascii="Ayuthaya" w:hAnsi="Ayuthaya" w:cs="Apple Chancery"/>
          <w:sz w:val="28"/>
          <w:szCs w:val="28"/>
        </w:rPr>
      </w:pPr>
      <w:r>
        <w:rPr>
          <w:rFonts w:ascii="Ayuthaya" w:hAnsi="Ayuthaya" w:cs="Apple Chancery"/>
          <w:sz w:val="28"/>
          <w:szCs w:val="28"/>
        </w:rPr>
        <w:t>Mauvaise application du droit</w:t>
      </w:r>
    </w:p>
    <w:p w14:paraId="4D5530C2" w14:textId="56AA5D68" w:rsidR="00BE770A" w:rsidRDefault="00BE770A" w:rsidP="00EC50DC">
      <w:pPr>
        <w:pStyle w:val="Paragraphedeliste"/>
        <w:numPr>
          <w:ilvl w:val="1"/>
          <w:numId w:val="2"/>
        </w:numPr>
        <w:jc w:val="both"/>
        <w:rPr>
          <w:rFonts w:ascii="Ayuthaya" w:hAnsi="Ayuthaya" w:cs="Apple Chancery"/>
          <w:sz w:val="28"/>
          <w:szCs w:val="28"/>
        </w:rPr>
      </w:pPr>
      <w:r>
        <w:rPr>
          <w:rFonts w:ascii="Ayuthaya" w:hAnsi="Ayuthaya" w:cs="Apple Chancery"/>
          <w:sz w:val="28"/>
          <w:szCs w:val="28"/>
        </w:rPr>
        <w:t>Evolution de l’état de fait</w:t>
      </w:r>
    </w:p>
    <w:p w14:paraId="0EC27FB8" w14:textId="60CE3506" w:rsidR="00BE770A" w:rsidRPr="00EC50DC" w:rsidRDefault="00BE770A" w:rsidP="00EC50DC">
      <w:pPr>
        <w:pStyle w:val="Paragraphedeliste"/>
        <w:numPr>
          <w:ilvl w:val="1"/>
          <w:numId w:val="2"/>
        </w:numPr>
        <w:jc w:val="both"/>
        <w:rPr>
          <w:rFonts w:ascii="Ayuthaya" w:hAnsi="Ayuthaya" w:cs="Apple Chancery"/>
          <w:sz w:val="28"/>
          <w:szCs w:val="28"/>
        </w:rPr>
      </w:pPr>
      <w:r>
        <w:rPr>
          <w:rFonts w:ascii="Ayuthaya" w:hAnsi="Ayuthaya" w:cs="Apple Chancery"/>
          <w:sz w:val="28"/>
          <w:szCs w:val="28"/>
        </w:rPr>
        <w:t>Evolution de la situation juridique</w:t>
      </w:r>
    </w:p>
    <w:p w14:paraId="7D41559A" w14:textId="2D25046D" w:rsidR="00EC50DC" w:rsidRDefault="00EC50DC" w:rsidP="00EC50DC">
      <w:pPr>
        <w:pStyle w:val="Paragraphedeliste"/>
        <w:numPr>
          <w:ilvl w:val="0"/>
          <w:numId w:val="2"/>
        </w:numPr>
        <w:jc w:val="both"/>
        <w:rPr>
          <w:rFonts w:ascii="Ayuthaya" w:hAnsi="Ayuthaya" w:cs="Apple Chancery"/>
          <w:sz w:val="28"/>
          <w:szCs w:val="28"/>
        </w:rPr>
      </w:pPr>
      <w:r>
        <w:rPr>
          <w:rFonts w:ascii="Ayuthaya" w:hAnsi="Ayuthaya" w:cs="Apple Chancery"/>
          <w:sz w:val="28"/>
          <w:szCs w:val="28"/>
        </w:rPr>
        <w:t>atteinte admissible à la sécurité juridique</w:t>
      </w:r>
    </w:p>
    <w:p w14:paraId="2CEA21F2" w14:textId="77777777" w:rsidR="00EC50DC" w:rsidRDefault="00EC50DC" w:rsidP="00BE770A">
      <w:pPr>
        <w:jc w:val="both"/>
        <w:rPr>
          <w:rFonts w:ascii="Ayuthaya" w:hAnsi="Ayuthaya" w:cs="Apple Chancery"/>
          <w:sz w:val="28"/>
          <w:szCs w:val="28"/>
        </w:rPr>
      </w:pPr>
    </w:p>
    <w:p w14:paraId="38AEB85C" w14:textId="14112056" w:rsidR="00BE770A" w:rsidRDefault="00BE770A" w:rsidP="00BE770A">
      <w:pPr>
        <w:jc w:val="both"/>
        <w:rPr>
          <w:rFonts w:ascii="Ayuthaya" w:hAnsi="Ayuthaya" w:cs="Apple Chancery"/>
          <w:sz w:val="28"/>
          <w:szCs w:val="28"/>
        </w:rPr>
      </w:pPr>
      <w:r>
        <w:rPr>
          <w:rFonts w:ascii="Ayuthaya" w:hAnsi="Ayuthaya" w:cs="Apple Chancery"/>
          <w:sz w:val="28"/>
          <w:szCs w:val="28"/>
        </w:rPr>
        <w:t>Cas d’irrévocabilité :</w:t>
      </w:r>
    </w:p>
    <w:p w14:paraId="70124A0C" w14:textId="4DD8E182" w:rsidR="00BE770A" w:rsidRPr="00BE770A" w:rsidRDefault="00BE770A" w:rsidP="00BE770A">
      <w:pPr>
        <w:pStyle w:val="Paragraphedeliste"/>
        <w:numPr>
          <w:ilvl w:val="0"/>
          <w:numId w:val="2"/>
        </w:numPr>
        <w:jc w:val="both"/>
        <w:rPr>
          <w:rFonts w:ascii="Ayuthaya" w:hAnsi="Ayuthaya" w:cs="Apple Chancery"/>
          <w:sz w:val="28"/>
          <w:szCs w:val="28"/>
        </w:rPr>
      </w:pPr>
      <w:r w:rsidRPr="00BE770A">
        <w:rPr>
          <w:rFonts w:ascii="Ayuthaya" w:hAnsi="Ayuthaya" w:cs="Apple Chancery"/>
          <w:sz w:val="28"/>
          <w:szCs w:val="28"/>
        </w:rPr>
        <w:t>la décision confère un droit subjectif</w:t>
      </w:r>
    </w:p>
    <w:p w14:paraId="08AFA127" w14:textId="4EA61AD3" w:rsidR="00BE770A" w:rsidRDefault="00BE770A" w:rsidP="00BE770A">
      <w:pPr>
        <w:pStyle w:val="Paragraphedeliste"/>
        <w:numPr>
          <w:ilvl w:val="0"/>
          <w:numId w:val="2"/>
        </w:numPr>
        <w:jc w:val="both"/>
        <w:rPr>
          <w:rFonts w:ascii="Ayuthaya" w:hAnsi="Ayuthaya" w:cs="Apple Chancery"/>
          <w:sz w:val="28"/>
          <w:szCs w:val="28"/>
        </w:rPr>
      </w:pPr>
      <w:r>
        <w:rPr>
          <w:rFonts w:ascii="Ayuthaya" w:hAnsi="Ayuthaya" w:cs="Apple Chancery"/>
          <w:sz w:val="28"/>
          <w:szCs w:val="28"/>
        </w:rPr>
        <w:t>l’administré a fait exercice de la faculté que l’autorité lui a donnée (seul d’irréversibilité)</w:t>
      </w:r>
    </w:p>
    <w:p w14:paraId="0A1B26A4" w14:textId="205CB47D" w:rsidR="00BE770A" w:rsidRDefault="00BE770A" w:rsidP="00BE770A">
      <w:pPr>
        <w:pStyle w:val="Paragraphedeliste"/>
        <w:numPr>
          <w:ilvl w:val="0"/>
          <w:numId w:val="2"/>
        </w:numPr>
        <w:jc w:val="both"/>
        <w:rPr>
          <w:rFonts w:ascii="Ayuthaya" w:hAnsi="Ayuthaya" w:cs="Apple Chancery"/>
          <w:sz w:val="28"/>
          <w:szCs w:val="28"/>
        </w:rPr>
      </w:pPr>
      <w:r>
        <w:rPr>
          <w:rFonts w:ascii="Ayuthaya" w:hAnsi="Ayuthaya" w:cs="Apple Chancery"/>
          <w:sz w:val="28"/>
          <w:szCs w:val="28"/>
        </w:rPr>
        <w:t>une procédure complète</w:t>
      </w:r>
    </w:p>
    <w:p w14:paraId="555FE1CC" w14:textId="66C63CA2" w:rsidR="00BE770A" w:rsidRDefault="00BE770A" w:rsidP="00BE770A">
      <w:pPr>
        <w:pStyle w:val="Paragraphedeliste"/>
        <w:numPr>
          <w:ilvl w:val="0"/>
          <w:numId w:val="2"/>
        </w:numPr>
        <w:jc w:val="both"/>
        <w:rPr>
          <w:rFonts w:ascii="Ayuthaya" w:hAnsi="Ayuthaya" w:cs="Apple Chancery"/>
          <w:sz w:val="28"/>
          <w:szCs w:val="28"/>
        </w:rPr>
      </w:pPr>
      <w:r>
        <w:rPr>
          <w:rFonts w:ascii="Ayuthaya" w:hAnsi="Ayuthaya" w:cs="Apple Chancery"/>
          <w:sz w:val="28"/>
          <w:szCs w:val="28"/>
        </w:rPr>
        <w:t>l’écoulement du temps</w:t>
      </w:r>
    </w:p>
    <w:p w14:paraId="117FFD0E" w14:textId="77777777" w:rsidR="00104AEC" w:rsidRDefault="00104AEC" w:rsidP="00104AEC">
      <w:pPr>
        <w:jc w:val="both"/>
        <w:rPr>
          <w:rFonts w:ascii="Ayuthaya" w:hAnsi="Ayuthaya" w:cs="Apple Chancery"/>
          <w:sz w:val="28"/>
          <w:szCs w:val="28"/>
        </w:rPr>
      </w:pPr>
    </w:p>
    <w:p w14:paraId="22298B07" w14:textId="30E8B193" w:rsidR="00104AEC" w:rsidRDefault="00104AEC" w:rsidP="00104AEC">
      <w:pPr>
        <w:jc w:val="both"/>
        <w:rPr>
          <w:rFonts w:ascii="Ayuthaya" w:hAnsi="Ayuthaya" w:cs="Apple Chancery"/>
          <w:sz w:val="28"/>
          <w:szCs w:val="28"/>
        </w:rPr>
      </w:pPr>
      <w:r>
        <w:rPr>
          <w:rFonts w:ascii="Ayuthaya" w:hAnsi="Ayuthaya" w:cs="Apple Chancery"/>
          <w:sz w:val="28"/>
          <w:szCs w:val="28"/>
        </w:rPr>
        <w:t>Révocabilité qualifiée :</w:t>
      </w:r>
    </w:p>
    <w:p w14:paraId="69F1320F" w14:textId="01518D28" w:rsidR="00104AEC" w:rsidRPr="00104AEC" w:rsidRDefault="00104AEC" w:rsidP="00104AEC">
      <w:pPr>
        <w:pStyle w:val="Paragraphedeliste"/>
        <w:numPr>
          <w:ilvl w:val="0"/>
          <w:numId w:val="2"/>
        </w:numPr>
        <w:jc w:val="both"/>
        <w:rPr>
          <w:rFonts w:ascii="Ayuthaya" w:hAnsi="Ayuthaya" w:cs="Apple Chancery"/>
          <w:sz w:val="28"/>
          <w:szCs w:val="28"/>
        </w:rPr>
      </w:pPr>
      <w:r w:rsidRPr="00104AEC">
        <w:rPr>
          <w:rFonts w:ascii="Ayuthaya" w:hAnsi="Ayuthaya" w:cs="Apple Chancery"/>
          <w:sz w:val="28"/>
          <w:szCs w:val="28"/>
        </w:rPr>
        <w:t>situation grave non conforme à la loi</w:t>
      </w:r>
    </w:p>
    <w:p w14:paraId="651A6B99" w14:textId="3BE27A80" w:rsidR="00104AEC" w:rsidRDefault="00104AEC" w:rsidP="00104AEC">
      <w:pPr>
        <w:pStyle w:val="Paragraphedeliste"/>
        <w:numPr>
          <w:ilvl w:val="0"/>
          <w:numId w:val="2"/>
        </w:numPr>
        <w:jc w:val="both"/>
        <w:rPr>
          <w:rFonts w:ascii="Ayuthaya" w:hAnsi="Ayuthaya" w:cs="Apple Chancery"/>
          <w:sz w:val="28"/>
          <w:szCs w:val="28"/>
        </w:rPr>
      </w:pPr>
      <w:r>
        <w:rPr>
          <w:rFonts w:ascii="Ayuthaya" w:hAnsi="Ayuthaya" w:cs="Apple Chancery"/>
          <w:sz w:val="28"/>
          <w:szCs w:val="28"/>
        </w:rPr>
        <w:t>la durée de la situation</w:t>
      </w:r>
    </w:p>
    <w:p w14:paraId="4D535B75" w14:textId="11E87757" w:rsidR="00817409" w:rsidRDefault="00817409" w:rsidP="00104AEC">
      <w:pPr>
        <w:pStyle w:val="Paragraphedeliste"/>
        <w:numPr>
          <w:ilvl w:val="0"/>
          <w:numId w:val="2"/>
        </w:numPr>
        <w:jc w:val="both"/>
        <w:rPr>
          <w:rFonts w:ascii="Ayuthaya" w:hAnsi="Ayuthaya" w:cs="Apple Chancery"/>
          <w:sz w:val="28"/>
          <w:szCs w:val="28"/>
        </w:rPr>
      </w:pPr>
      <w:r>
        <w:rPr>
          <w:rFonts w:ascii="Ayuthaya" w:hAnsi="Ayuthaya" w:cs="Apple Chancery"/>
          <w:sz w:val="28"/>
          <w:szCs w:val="28"/>
        </w:rPr>
        <w:t xml:space="preserve">la source de la situation </w:t>
      </w:r>
    </w:p>
    <w:p w14:paraId="5BA5428A" w14:textId="62D4E6EB" w:rsidR="00363FAC" w:rsidRPr="00363FAC" w:rsidRDefault="00363FAC" w:rsidP="00363FAC">
      <w:pPr>
        <w:jc w:val="both"/>
        <w:rPr>
          <w:rFonts w:ascii="Ayuthaya" w:hAnsi="Ayuthaya" w:cs="Apple Chancery"/>
          <w:sz w:val="28"/>
          <w:szCs w:val="28"/>
        </w:rPr>
      </w:pPr>
      <w:r>
        <w:rPr>
          <w:rFonts w:ascii="Ayuthaya" w:hAnsi="Ayuthaya" w:cs="Apple Chancery"/>
          <w:noProof/>
          <w:sz w:val="28"/>
          <w:szCs w:val="28"/>
        </w:rPr>
        <w:drawing>
          <wp:inline distT="0" distB="0" distL="0" distR="0" wp14:anchorId="1CABBE62" wp14:editId="03B3767E">
            <wp:extent cx="5755399" cy="5368128"/>
            <wp:effectExtent l="0" t="0" r="1079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28.jpg"/>
                    <pic:cNvPicPr/>
                  </pic:nvPicPr>
                  <pic:blipFill>
                    <a:blip r:embed="rId8">
                      <a:extLst>
                        <a:ext uri="{28A0092B-C50C-407E-A947-70E740481C1C}">
                          <a14:useLocalDpi xmlns:a14="http://schemas.microsoft.com/office/drawing/2010/main" val="0"/>
                        </a:ext>
                      </a:extLst>
                    </a:blip>
                    <a:stretch>
                      <a:fillRect/>
                    </a:stretch>
                  </pic:blipFill>
                  <pic:spPr>
                    <a:xfrm>
                      <a:off x="0" y="0"/>
                      <a:ext cx="5756910" cy="5369537"/>
                    </a:xfrm>
                    <a:prstGeom prst="rect">
                      <a:avLst/>
                    </a:prstGeom>
                  </pic:spPr>
                </pic:pic>
              </a:graphicData>
            </a:graphic>
          </wp:inline>
        </w:drawing>
      </w:r>
    </w:p>
    <w:p w14:paraId="1DA431C0" w14:textId="7D55E23B" w:rsidR="00104AEC" w:rsidRPr="00104AEC" w:rsidRDefault="00104AEC" w:rsidP="00104AEC">
      <w:pPr>
        <w:jc w:val="both"/>
        <w:rPr>
          <w:rFonts w:ascii="Ayuthaya" w:hAnsi="Ayuthaya" w:cs="Apple Chancery"/>
          <w:sz w:val="28"/>
          <w:szCs w:val="28"/>
        </w:rPr>
      </w:pPr>
    </w:p>
    <w:p w14:paraId="080EC60D" w14:textId="77777777" w:rsidR="00BE770A" w:rsidRPr="00BE770A" w:rsidRDefault="00BE770A" w:rsidP="00BE770A">
      <w:pPr>
        <w:jc w:val="both"/>
        <w:rPr>
          <w:rFonts w:ascii="Ayuthaya" w:hAnsi="Ayuthaya" w:cs="Apple Chancery"/>
          <w:sz w:val="28"/>
          <w:szCs w:val="28"/>
        </w:rPr>
      </w:pPr>
    </w:p>
    <w:p w14:paraId="2D7E3B0C" w14:textId="77777777" w:rsidR="00EC50DC" w:rsidRDefault="00EC50DC" w:rsidP="00F72AB6">
      <w:pPr>
        <w:jc w:val="both"/>
        <w:rPr>
          <w:rFonts w:ascii="Ayuthaya" w:hAnsi="Ayuthaya" w:cs="Apple Chancery"/>
          <w:sz w:val="28"/>
          <w:szCs w:val="28"/>
        </w:rPr>
      </w:pPr>
    </w:p>
    <w:p w14:paraId="58819257" w14:textId="3B1F0A4B" w:rsidR="00057582" w:rsidRDefault="00057582" w:rsidP="00F72AB6">
      <w:pPr>
        <w:jc w:val="both"/>
        <w:rPr>
          <w:rFonts w:ascii="Ayuthaya" w:hAnsi="Ayuthaya" w:cs="Apple Chancery"/>
          <w:sz w:val="28"/>
          <w:szCs w:val="28"/>
        </w:rPr>
      </w:pPr>
      <w:r w:rsidRPr="00057582">
        <w:rPr>
          <w:rFonts w:ascii="Ayuthaya" w:hAnsi="Ayuthaya" w:cs="Apple Chancery"/>
          <w:sz w:val="28"/>
          <w:szCs w:val="28"/>
          <w:highlight w:val="magenta"/>
        </w:rPr>
        <w:t>Déni de justice formel au sens large :</w:t>
      </w:r>
      <w:r>
        <w:rPr>
          <w:rFonts w:ascii="Ayuthaya" w:hAnsi="Ayuthaya" w:cs="Apple Chancery"/>
          <w:sz w:val="28"/>
          <w:szCs w:val="28"/>
        </w:rPr>
        <w:t xml:space="preserve"> sans motif justificatif, une autorité n’exerce pas la compétence qui lui est reconnue d’appliquer la loi en rendant une décision. </w:t>
      </w:r>
    </w:p>
    <w:p w14:paraId="30DAA169" w14:textId="77777777" w:rsidR="00057582" w:rsidRDefault="00057582" w:rsidP="00F72AB6">
      <w:pPr>
        <w:jc w:val="both"/>
        <w:rPr>
          <w:rFonts w:ascii="Ayuthaya" w:hAnsi="Ayuthaya" w:cs="Apple Chancery"/>
          <w:sz w:val="28"/>
          <w:szCs w:val="28"/>
        </w:rPr>
      </w:pPr>
    </w:p>
    <w:p w14:paraId="4E6EFB88" w14:textId="783A27F3" w:rsidR="00057582" w:rsidRDefault="00057582" w:rsidP="00F72AB6">
      <w:pPr>
        <w:jc w:val="both"/>
        <w:rPr>
          <w:rFonts w:ascii="Ayuthaya" w:hAnsi="Ayuthaya" w:cs="Apple Chancery"/>
          <w:sz w:val="28"/>
          <w:szCs w:val="28"/>
        </w:rPr>
      </w:pPr>
      <w:r w:rsidRPr="00057582">
        <w:rPr>
          <w:rFonts w:ascii="Ayuthaya" w:hAnsi="Ayuthaya" w:cs="Apple Chancery"/>
          <w:sz w:val="28"/>
          <w:szCs w:val="28"/>
          <w:highlight w:val="magenta"/>
        </w:rPr>
        <w:t>Déni de justice formel au sens stricte :</w:t>
      </w:r>
      <w:r>
        <w:rPr>
          <w:rFonts w:ascii="Ayuthaya" w:hAnsi="Ayuthaya" w:cs="Apple Chancery"/>
          <w:sz w:val="28"/>
          <w:szCs w:val="28"/>
        </w:rPr>
        <w:t xml:space="preserve"> l’autorité refuse de statuer, tarde à statuer ou ne statue pas à propos de l’ensemble des moyens ou des conclusions dont un administré l’a dûment saisie. </w:t>
      </w:r>
    </w:p>
    <w:p w14:paraId="2E6BCA3C" w14:textId="77777777" w:rsidR="00057582" w:rsidRDefault="00057582" w:rsidP="00F72AB6">
      <w:pPr>
        <w:jc w:val="both"/>
        <w:rPr>
          <w:rFonts w:ascii="Ayuthaya" w:hAnsi="Ayuthaya" w:cs="Apple Chancery"/>
          <w:sz w:val="28"/>
          <w:szCs w:val="28"/>
        </w:rPr>
      </w:pPr>
    </w:p>
    <w:p w14:paraId="6A1B9268" w14:textId="7A17DDBC" w:rsidR="00057582" w:rsidRDefault="00057582" w:rsidP="00F72AB6">
      <w:pPr>
        <w:jc w:val="both"/>
        <w:rPr>
          <w:rFonts w:ascii="Ayuthaya" w:hAnsi="Ayuthaya" w:cs="Apple Chancery"/>
          <w:sz w:val="28"/>
          <w:szCs w:val="28"/>
        </w:rPr>
      </w:pPr>
      <w:r w:rsidRPr="00057582">
        <w:rPr>
          <w:rFonts w:ascii="Ayuthaya" w:hAnsi="Ayuthaya" w:cs="Apple Chancery"/>
          <w:sz w:val="28"/>
          <w:szCs w:val="28"/>
          <w:highlight w:val="magenta"/>
        </w:rPr>
        <w:t>Formalisme excessif :</w:t>
      </w:r>
      <w:r>
        <w:rPr>
          <w:rFonts w:ascii="Ayuthaya" w:hAnsi="Ayuthaya" w:cs="Apple Chancery"/>
          <w:sz w:val="28"/>
          <w:szCs w:val="28"/>
        </w:rPr>
        <w:t xml:space="preserve"> l’autorité subordonne l’application du droit de fond à des exigences de forme qu’aucun intérêt digne de protection ne justifie ou qui complique inutilement l’application de ce droit de fond. </w:t>
      </w:r>
    </w:p>
    <w:p w14:paraId="4F7EAC45" w14:textId="77777777" w:rsidR="00FD7821" w:rsidRDefault="00FD7821" w:rsidP="00F72AB6">
      <w:pPr>
        <w:jc w:val="both"/>
        <w:rPr>
          <w:rFonts w:ascii="Ayuthaya" w:hAnsi="Ayuthaya" w:cs="Apple Chancery"/>
          <w:sz w:val="28"/>
          <w:szCs w:val="28"/>
        </w:rPr>
      </w:pPr>
    </w:p>
    <w:p w14:paraId="05D90F56" w14:textId="7D8C67DA" w:rsidR="00E25339" w:rsidRDefault="00E25339" w:rsidP="00F72AB6">
      <w:pPr>
        <w:jc w:val="both"/>
        <w:rPr>
          <w:rFonts w:ascii="Ayuthaya" w:hAnsi="Ayuthaya" w:cs="Apple Chancery"/>
          <w:sz w:val="28"/>
          <w:szCs w:val="28"/>
        </w:rPr>
      </w:pPr>
      <w:r w:rsidRPr="00E25339">
        <w:rPr>
          <w:rFonts w:ascii="Ayuthaya" w:hAnsi="Ayuthaya" w:cs="Apple Chancery"/>
          <w:sz w:val="28"/>
          <w:szCs w:val="28"/>
          <w:highlight w:val="green"/>
        </w:rPr>
        <w:t>Les intérêts de la police :</w:t>
      </w:r>
      <w:r>
        <w:rPr>
          <w:rFonts w:ascii="Ayuthaya" w:hAnsi="Ayuthaya" w:cs="Apple Chancery"/>
          <w:sz w:val="28"/>
          <w:szCs w:val="28"/>
        </w:rPr>
        <w:t xml:space="preserve"> la sécurité publique, la santé et la salubrité publiques, la tranquillité publique, la moralité publique et la bonne foi en affaires. </w:t>
      </w:r>
    </w:p>
    <w:p w14:paraId="732E1687" w14:textId="77777777" w:rsidR="00E25339" w:rsidRDefault="00E25339" w:rsidP="00F72AB6">
      <w:pPr>
        <w:jc w:val="both"/>
        <w:rPr>
          <w:rFonts w:ascii="Ayuthaya" w:hAnsi="Ayuthaya" w:cs="Apple Chancery"/>
          <w:sz w:val="28"/>
          <w:szCs w:val="28"/>
        </w:rPr>
      </w:pPr>
    </w:p>
    <w:p w14:paraId="5A535CFB" w14:textId="2097A95A" w:rsidR="0078144F" w:rsidRPr="0078144F" w:rsidRDefault="00FD7821" w:rsidP="0078144F">
      <w:pPr>
        <w:jc w:val="both"/>
        <w:rPr>
          <w:rFonts w:ascii="Ayuthaya" w:hAnsi="Ayuthaya" w:cs="Apple Chancery"/>
          <w:sz w:val="28"/>
          <w:szCs w:val="28"/>
        </w:rPr>
      </w:pPr>
      <w:r w:rsidRPr="00FD7821">
        <w:rPr>
          <w:rFonts w:ascii="Ayuthaya" w:hAnsi="Ayuthaya" w:cs="Apple Chancery"/>
          <w:sz w:val="28"/>
          <w:szCs w:val="28"/>
          <w:highlight w:val="green"/>
        </w:rPr>
        <w:t>Cl</w:t>
      </w:r>
      <w:r w:rsidR="00E25339">
        <w:rPr>
          <w:rFonts w:ascii="Ayuthaya" w:hAnsi="Ayuthaya" w:cs="Apple Chancery"/>
          <w:sz w:val="28"/>
          <w:szCs w:val="28"/>
          <w:highlight w:val="green"/>
        </w:rPr>
        <w:t>a</w:t>
      </w:r>
      <w:r w:rsidRPr="00FD7821">
        <w:rPr>
          <w:rFonts w:ascii="Ayuthaya" w:hAnsi="Ayuthaya" w:cs="Apple Chancery"/>
          <w:sz w:val="28"/>
          <w:szCs w:val="28"/>
          <w:highlight w:val="green"/>
        </w:rPr>
        <w:t>use générale de police :</w:t>
      </w:r>
      <w:r>
        <w:rPr>
          <w:rFonts w:ascii="Ayuthaya" w:hAnsi="Ayuthaya" w:cs="Apple Chancery"/>
          <w:sz w:val="28"/>
          <w:szCs w:val="28"/>
        </w:rPr>
        <w:t xml:space="preserve"> </w:t>
      </w:r>
      <w:r w:rsidR="0078144F" w:rsidRPr="0078144F">
        <w:rPr>
          <w:rFonts w:ascii="Ayuthaya" w:hAnsi="Ayuthaya" w:cs="Apple Chancery"/>
          <w:sz w:val="28"/>
          <w:szCs w:val="28"/>
        </w:rPr>
        <w:t>C’est un principe constitutionnel fédéral et cantonal selon lequel le gouvernement peut</w:t>
      </w:r>
      <w:r w:rsidR="0078144F">
        <w:rPr>
          <w:rFonts w:ascii="Ayuthaya" w:hAnsi="Ayuthaya" w:cs="Apple Chancery"/>
          <w:sz w:val="28"/>
          <w:szCs w:val="28"/>
        </w:rPr>
        <w:t xml:space="preserve"> prendre des mesures de police</w:t>
      </w:r>
    </w:p>
    <w:p w14:paraId="4B22FEE5" w14:textId="37D87F5D" w:rsidR="0078144F" w:rsidRPr="0078144F" w:rsidRDefault="0078144F" w:rsidP="0078144F">
      <w:pPr>
        <w:pStyle w:val="Paragraphedeliste"/>
        <w:numPr>
          <w:ilvl w:val="0"/>
          <w:numId w:val="2"/>
        </w:numPr>
        <w:jc w:val="both"/>
        <w:rPr>
          <w:rFonts w:ascii="Ayuthaya" w:hAnsi="Ayuthaya" w:cs="Apple Chancery"/>
          <w:sz w:val="28"/>
          <w:szCs w:val="28"/>
        </w:rPr>
      </w:pPr>
      <w:r w:rsidRPr="0078144F">
        <w:rPr>
          <w:rFonts w:ascii="Ayuthaya" w:hAnsi="Ayuthaya" w:cs="Apple Chancery"/>
          <w:sz w:val="28"/>
          <w:szCs w:val="28"/>
        </w:rPr>
        <w:t xml:space="preserve">afin de protéger l’ordre public ou les biens de l’Etat/des administrés </w:t>
      </w:r>
    </w:p>
    <w:p w14:paraId="18997EBF" w14:textId="3A382412" w:rsidR="0078144F" w:rsidRPr="0078144F" w:rsidRDefault="0078144F" w:rsidP="0078144F">
      <w:pPr>
        <w:pStyle w:val="Paragraphedeliste"/>
        <w:numPr>
          <w:ilvl w:val="0"/>
          <w:numId w:val="2"/>
        </w:numPr>
        <w:jc w:val="both"/>
        <w:rPr>
          <w:rFonts w:ascii="Ayuthaya" w:hAnsi="Ayuthaya" w:cs="Apple Chancery"/>
          <w:sz w:val="28"/>
          <w:szCs w:val="28"/>
        </w:rPr>
      </w:pPr>
      <w:r w:rsidRPr="0078144F">
        <w:rPr>
          <w:rFonts w:ascii="Ayuthaya" w:hAnsi="Ayuthaya" w:cs="Apple Chancery"/>
          <w:sz w:val="28"/>
          <w:szCs w:val="28"/>
        </w:rPr>
        <w:t xml:space="preserve">contre des atteintes graves, directes et imminentes </w:t>
      </w:r>
    </w:p>
    <w:p w14:paraId="53A019E9" w14:textId="71C1D949" w:rsidR="0078144F" w:rsidRDefault="0078144F" w:rsidP="0078144F">
      <w:pPr>
        <w:pStyle w:val="Paragraphedeliste"/>
        <w:numPr>
          <w:ilvl w:val="0"/>
          <w:numId w:val="2"/>
        </w:numPr>
        <w:jc w:val="both"/>
        <w:rPr>
          <w:rFonts w:ascii="Ayuthaya" w:hAnsi="Ayuthaya" w:cs="Apple Chancery"/>
          <w:sz w:val="28"/>
          <w:szCs w:val="28"/>
        </w:rPr>
      </w:pPr>
      <w:r w:rsidRPr="0078144F">
        <w:rPr>
          <w:rFonts w:ascii="Ayuthaya" w:hAnsi="Ayuthaya" w:cs="Apple Chancery"/>
          <w:sz w:val="28"/>
          <w:szCs w:val="28"/>
        </w:rPr>
        <w:t>qu’on ne peut pas détourner par un moyen légal.</w:t>
      </w:r>
    </w:p>
    <w:p w14:paraId="71789295" w14:textId="77777777" w:rsidR="0078144F" w:rsidRPr="0078144F" w:rsidRDefault="0078144F" w:rsidP="0078144F">
      <w:pPr>
        <w:pStyle w:val="Paragraphedeliste"/>
        <w:ind w:left="1068"/>
        <w:jc w:val="both"/>
        <w:rPr>
          <w:rFonts w:ascii="Ayuthaya" w:hAnsi="Ayuthaya" w:cs="Apple Chancery"/>
          <w:sz w:val="28"/>
          <w:szCs w:val="28"/>
        </w:rPr>
      </w:pPr>
    </w:p>
    <w:p w14:paraId="400EE626" w14:textId="77777777" w:rsidR="0078144F" w:rsidRPr="0078144F" w:rsidRDefault="0078144F" w:rsidP="0078144F">
      <w:pPr>
        <w:jc w:val="both"/>
        <w:rPr>
          <w:rFonts w:ascii="Ayuthaya" w:hAnsi="Ayuthaya" w:cs="Apple Chancery"/>
          <w:sz w:val="28"/>
          <w:szCs w:val="28"/>
        </w:rPr>
      </w:pPr>
      <w:r w:rsidRPr="0078144F">
        <w:rPr>
          <w:rFonts w:ascii="Ayuthaya" w:hAnsi="Ayuthaya" w:cs="Apple Chancery"/>
          <w:sz w:val="28"/>
          <w:szCs w:val="28"/>
        </w:rPr>
        <w:t>3 conditions cumulatives pour que l’Etat puisse agir selon la clause générale de police :</w:t>
      </w:r>
    </w:p>
    <w:p w14:paraId="16A005DE" w14:textId="24DCA025" w:rsidR="0078144F" w:rsidRPr="0078144F" w:rsidRDefault="0078144F" w:rsidP="0078144F">
      <w:pPr>
        <w:pStyle w:val="Paragraphedeliste"/>
        <w:numPr>
          <w:ilvl w:val="0"/>
          <w:numId w:val="2"/>
        </w:numPr>
        <w:jc w:val="both"/>
        <w:rPr>
          <w:rFonts w:ascii="Ayuthaya" w:hAnsi="Ayuthaya" w:cs="Apple Chancery"/>
          <w:sz w:val="28"/>
          <w:szCs w:val="28"/>
        </w:rPr>
      </w:pPr>
      <w:r w:rsidRPr="0078144F">
        <w:rPr>
          <w:rFonts w:ascii="Ayuthaya" w:hAnsi="Ayuthaya" w:cs="Apple Chancery"/>
          <w:sz w:val="28"/>
          <w:szCs w:val="28"/>
        </w:rPr>
        <w:t>il existe un danger grave, direct et imminent pour le noyau dur de l’intérêt public ;</w:t>
      </w:r>
    </w:p>
    <w:p w14:paraId="140DC2C2" w14:textId="12E9087B" w:rsidR="0078144F" w:rsidRPr="0078144F" w:rsidRDefault="0078144F" w:rsidP="0078144F">
      <w:pPr>
        <w:pStyle w:val="Paragraphedeliste"/>
        <w:numPr>
          <w:ilvl w:val="0"/>
          <w:numId w:val="2"/>
        </w:numPr>
        <w:jc w:val="both"/>
        <w:rPr>
          <w:rFonts w:ascii="Ayuthaya" w:hAnsi="Ayuthaya" w:cs="Apple Chancery"/>
          <w:sz w:val="28"/>
          <w:szCs w:val="28"/>
        </w:rPr>
      </w:pPr>
      <w:r w:rsidRPr="0078144F">
        <w:rPr>
          <w:rFonts w:ascii="Ayuthaya" w:hAnsi="Ayuthaya" w:cs="Apple Chancery"/>
          <w:sz w:val="28"/>
          <w:szCs w:val="28"/>
        </w:rPr>
        <w:t>l’Etat ne dispose pas des moyens légaux suffisants (subsidiarité);</w:t>
      </w:r>
    </w:p>
    <w:p w14:paraId="6EF54D49" w14:textId="1C7307CA" w:rsidR="0078144F" w:rsidRPr="0078144F" w:rsidRDefault="0078144F" w:rsidP="0078144F">
      <w:pPr>
        <w:pStyle w:val="Paragraphedeliste"/>
        <w:numPr>
          <w:ilvl w:val="0"/>
          <w:numId w:val="2"/>
        </w:numPr>
        <w:jc w:val="both"/>
        <w:rPr>
          <w:rFonts w:ascii="Ayuthaya" w:hAnsi="Ayuthaya" w:cs="Apple Chancery"/>
          <w:sz w:val="28"/>
          <w:szCs w:val="28"/>
        </w:rPr>
      </w:pPr>
      <w:r w:rsidRPr="0078144F">
        <w:rPr>
          <w:rFonts w:ascii="Ayuthaya" w:hAnsi="Ayuthaya" w:cs="Apple Chancery"/>
          <w:sz w:val="28"/>
          <w:szCs w:val="28"/>
        </w:rPr>
        <w:t>l’Etat doit respecter les principes constitutionnels ordinaires (en particulier la proportionnalité : il ne faut pas tomber dans l’arbitraire).</w:t>
      </w:r>
    </w:p>
    <w:p w14:paraId="53A2EE4B" w14:textId="77777777" w:rsidR="0078144F" w:rsidRDefault="0078144F" w:rsidP="0078144F">
      <w:pPr>
        <w:jc w:val="both"/>
        <w:rPr>
          <w:rFonts w:ascii="Ayuthaya" w:hAnsi="Ayuthaya" w:cs="Apple Chancery"/>
          <w:sz w:val="28"/>
          <w:szCs w:val="28"/>
        </w:rPr>
      </w:pPr>
      <w:r w:rsidRPr="0078144F">
        <w:rPr>
          <w:rFonts w:ascii="Ayuthaya" w:hAnsi="Ayuthaya" w:cs="Apple Chancery"/>
          <w:sz w:val="28"/>
          <w:szCs w:val="28"/>
        </w:rPr>
        <w:t xml:space="preserve">Dans tous les cas, la clause générale de police doit rester l’ultima ratio. </w:t>
      </w:r>
    </w:p>
    <w:p w14:paraId="715B441A" w14:textId="77777777" w:rsidR="00E80F37" w:rsidRDefault="00E80F37" w:rsidP="0078144F">
      <w:pPr>
        <w:jc w:val="both"/>
        <w:rPr>
          <w:rFonts w:ascii="Ayuthaya" w:hAnsi="Ayuthaya" w:cs="Apple Chancery"/>
          <w:sz w:val="28"/>
          <w:szCs w:val="28"/>
        </w:rPr>
      </w:pPr>
    </w:p>
    <w:p w14:paraId="55507B9A" w14:textId="219C8C22" w:rsidR="00E80F37" w:rsidRDefault="00E80F37" w:rsidP="00E80F37">
      <w:pPr>
        <w:jc w:val="both"/>
        <w:rPr>
          <w:rFonts w:ascii="Ayuthaya" w:hAnsi="Ayuthaya" w:cs="Apple Chancery"/>
          <w:sz w:val="28"/>
          <w:szCs w:val="28"/>
        </w:rPr>
      </w:pPr>
      <w:r w:rsidRPr="00E80F37">
        <w:rPr>
          <w:rFonts w:ascii="Ayuthaya" w:hAnsi="Ayuthaya" w:cs="Apple Chancery"/>
          <w:sz w:val="28"/>
          <w:szCs w:val="28"/>
          <w:highlight w:val="yellow"/>
        </w:rPr>
        <w:t>Recours constitutionnel subsidiaire :</w:t>
      </w:r>
      <w:r w:rsidRPr="00E80F37">
        <w:rPr>
          <w:rFonts w:ascii="Ayuthaya" w:hAnsi="Ayuthaya" w:cs="Apple Chancery"/>
          <w:sz w:val="28"/>
          <w:szCs w:val="28"/>
        </w:rPr>
        <w:t xml:space="preserve"> recours qu’on va utiliser lorsque les autres voies de droit ne sont pas ouvertes </w:t>
      </w:r>
      <w:r>
        <w:rPr>
          <w:rFonts w:ascii="Ayuthaya" w:hAnsi="Ayuthaya" w:cs="Apple Chancery"/>
          <w:sz w:val="28"/>
          <w:szCs w:val="28"/>
        </w:rPr>
        <w:t xml:space="preserve">art. 115 ss LTF </w:t>
      </w:r>
      <w:r w:rsidRPr="00E80F37">
        <w:rPr>
          <w:rFonts w:ascii="Ayuthaya" w:hAnsi="Ayuthaya" w:cs="Apple Chancery"/>
          <w:sz w:val="28"/>
          <w:szCs w:val="28"/>
        </w:rPr>
        <w:t xml:space="preserve">(cas d’exclusion du recours ordinaire, qui est le recours en matière de droit public). Il faut un intérêt juridique à l’annulation de la décision. Cela signifie que le recourant doit apporter la preuve que l’autorité a violé une loi qui lui confère un droit ou qui tend à la </w:t>
      </w:r>
      <w:r>
        <w:rPr>
          <w:rFonts w:ascii="Ayuthaya" w:hAnsi="Ayuthaya" w:cs="Apple Chancery"/>
          <w:sz w:val="28"/>
          <w:szCs w:val="28"/>
        </w:rPr>
        <w:t>protection de ses intérêts</w:t>
      </w:r>
      <w:r w:rsidRPr="00E80F37">
        <w:rPr>
          <w:rFonts w:ascii="Ayuthaya" w:hAnsi="Ayuthaya" w:cs="Apple Chancery"/>
          <w:sz w:val="28"/>
          <w:szCs w:val="28"/>
        </w:rPr>
        <w:t xml:space="preserve"> </w:t>
      </w:r>
      <w:r>
        <w:rPr>
          <w:rFonts w:ascii="Ayuthaya" w:hAnsi="Ayuthaya" w:cs="Apple Chancery"/>
          <w:sz w:val="28"/>
          <w:szCs w:val="28"/>
        </w:rPr>
        <w:t>(</w:t>
      </w:r>
      <w:r w:rsidRPr="00E80F37">
        <w:rPr>
          <w:rFonts w:ascii="Ayuthaya" w:hAnsi="Ayuthaya" w:cs="Apple Chancery"/>
          <w:sz w:val="28"/>
          <w:szCs w:val="28"/>
        </w:rPr>
        <w:t>intérêt juridiquement protégé</w:t>
      </w:r>
      <w:r>
        <w:rPr>
          <w:rFonts w:ascii="Ayuthaya" w:hAnsi="Ayuthaya" w:cs="Apple Chancery"/>
          <w:sz w:val="28"/>
          <w:szCs w:val="28"/>
        </w:rPr>
        <w:t>).</w:t>
      </w:r>
    </w:p>
    <w:p w14:paraId="39367942" w14:textId="77777777" w:rsidR="00557C76" w:rsidRPr="0078144F" w:rsidRDefault="00557C76" w:rsidP="00E80F37">
      <w:pPr>
        <w:jc w:val="both"/>
        <w:rPr>
          <w:rFonts w:ascii="Ayuthaya" w:hAnsi="Ayuthaya" w:cs="Apple Chancery"/>
          <w:sz w:val="28"/>
          <w:szCs w:val="28"/>
        </w:rPr>
      </w:pPr>
    </w:p>
    <w:p w14:paraId="224DDF0D" w14:textId="77777777" w:rsidR="00061F15" w:rsidRDefault="00F17E74" w:rsidP="00061F15">
      <w:pPr>
        <w:jc w:val="both"/>
        <w:rPr>
          <w:rFonts w:ascii="Ayuthaya" w:hAnsi="Ayuthaya" w:cs="Apple Chancery"/>
          <w:sz w:val="28"/>
          <w:szCs w:val="28"/>
        </w:rPr>
      </w:pPr>
      <w:r w:rsidRPr="00A96EAB">
        <w:rPr>
          <w:rFonts w:ascii="Ayuthaya" w:hAnsi="Ayuthaya" w:cs="Apple Chancery"/>
          <w:sz w:val="28"/>
          <w:szCs w:val="28"/>
          <w:highlight w:val="magenta"/>
        </w:rPr>
        <w:t>L’égalité de traitement :</w:t>
      </w:r>
      <w:r>
        <w:rPr>
          <w:rFonts w:ascii="Ayuthaya" w:hAnsi="Ayuthaya" w:cs="Apple Chancery"/>
          <w:sz w:val="28"/>
          <w:szCs w:val="28"/>
        </w:rPr>
        <w:t xml:space="preserve"> art. 8 Cst. l’égal</w:t>
      </w:r>
      <w:r w:rsidR="00C930E1">
        <w:rPr>
          <w:rFonts w:ascii="Ayuthaya" w:hAnsi="Ayuthaya" w:cs="Apple Chancery"/>
          <w:sz w:val="28"/>
          <w:szCs w:val="28"/>
        </w:rPr>
        <w:t>ité de traitement</w:t>
      </w:r>
      <w:r>
        <w:rPr>
          <w:rFonts w:ascii="Ayuthaya" w:hAnsi="Ayuthaya" w:cs="Apple Chancery"/>
          <w:sz w:val="28"/>
          <w:szCs w:val="28"/>
        </w:rPr>
        <w:t xml:space="preserve"> est un principe constitutionnel et un droit individuel en vertu duquel l’Etat doit traiter toutes</w:t>
      </w:r>
      <w:r w:rsidR="00061F15">
        <w:rPr>
          <w:rFonts w:ascii="Ayuthaya" w:hAnsi="Ayuthaya" w:cs="Apple Chancery"/>
          <w:sz w:val="28"/>
          <w:szCs w:val="28"/>
        </w:rPr>
        <w:t xml:space="preserve"> les personnes en se référant à la même mesure. </w:t>
      </w:r>
    </w:p>
    <w:p w14:paraId="64590050" w14:textId="456DE390" w:rsidR="00A96EAB" w:rsidRDefault="00061F15" w:rsidP="00061F15">
      <w:pPr>
        <w:jc w:val="both"/>
        <w:rPr>
          <w:rFonts w:ascii="Ayuthaya" w:hAnsi="Ayuthaya" w:cs="Apple Chancery"/>
          <w:sz w:val="28"/>
          <w:szCs w:val="28"/>
        </w:rPr>
      </w:pPr>
      <w:r>
        <w:rPr>
          <w:rFonts w:ascii="Ayuthaya" w:hAnsi="Ayuthaya" w:cs="Apple Chancery"/>
          <w:sz w:val="28"/>
          <w:szCs w:val="28"/>
        </w:rPr>
        <w:t>L’autorité commet une inégalité de traitement interdite par l’art. 8 Cst lorsqu’elle traite de façon différente deux situations qui sont tellement semblables qu’elles requièrent un traitement identique (distinction insoutenable) ou lorsqu’elle traite de façon identique deux situation</w:t>
      </w:r>
      <w:r w:rsidR="00A96EAB">
        <w:rPr>
          <w:rFonts w:ascii="Ayuthaya" w:hAnsi="Ayuthaya" w:cs="Apple Chancery"/>
          <w:sz w:val="28"/>
          <w:szCs w:val="28"/>
        </w:rPr>
        <w:t xml:space="preserve">s qui sont tellement différentes qu’elles requièrent un traitement différent (assimilation insoutenable). </w:t>
      </w:r>
    </w:p>
    <w:p w14:paraId="37E19678" w14:textId="16C2865C" w:rsidR="00A96EAB" w:rsidRPr="00A96EAB" w:rsidRDefault="00A96EAB" w:rsidP="00A96EAB">
      <w:pPr>
        <w:pStyle w:val="Paragraphedeliste"/>
        <w:numPr>
          <w:ilvl w:val="0"/>
          <w:numId w:val="2"/>
        </w:numPr>
        <w:jc w:val="both"/>
        <w:rPr>
          <w:rFonts w:ascii="Ayuthaya" w:hAnsi="Ayuthaya" w:cs="Apple Chancery"/>
          <w:sz w:val="28"/>
          <w:szCs w:val="28"/>
        </w:rPr>
      </w:pPr>
      <w:r w:rsidRPr="00A96EAB">
        <w:rPr>
          <w:rFonts w:ascii="Ayuthaya" w:hAnsi="Ayuthaya" w:cs="Apple Chancery"/>
          <w:sz w:val="28"/>
          <w:szCs w:val="28"/>
        </w:rPr>
        <w:t>pluralité de décisions ?</w:t>
      </w:r>
    </w:p>
    <w:p w14:paraId="464A3D69" w14:textId="0D953F7A" w:rsidR="00A96EAB" w:rsidRPr="00A96EAB" w:rsidRDefault="00A96EAB" w:rsidP="00A96EAB">
      <w:pPr>
        <w:pStyle w:val="Paragraphedeliste"/>
        <w:numPr>
          <w:ilvl w:val="0"/>
          <w:numId w:val="2"/>
        </w:numPr>
        <w:jc w:val="both"/>
        <w:rPr>
          <w:rFonts w:ascii="Ayuthaya" w:hAnsi="Ayuthaya" w:cs="Apple Chancery"/>
          <w:sz w:val="28"/>
          <w:szCs w:val="28"/>
        </w:rPr>
      </w:pPr>
      <w:r w:rsidRPr="00A96EAB">
        <w:rPr>
          <w:rFonts w:ascii="Ayuthaya" w:hAnsi="Ayuthaya" w:cs="Apple Chancery"/>
          <w:sz w:val="28"/>
          <w:szCs w:val="28"/>
        </w:rPr>
        <w:t>identité de l’autorité ? (Les décisions émanent de la même autorité)</w:t>
      </w:r>
    </w:p>
    <w:p w14:paraId="5161B80C" w14:textId="6D0EAE71" w:rsidR="00A96EAB" w:rsidRDefault="00A96EAB" w:rsidP="00A96EAB">
      <w:pPr>
        <w:pStyle w:val="Paragraphedeliste"/>
        <w:numPr>
          <w:ilvl w:val="0"/>
          <w:numId w:val="2"/>
        </w:numPr>
        <w:jc w:val="both"/>
        <w:rPr>
          <w:rFonts w:ascii="Ayuthaya" w:hAnsi="Ayuthaya" w:cs="Apple Chancery"/>
          <w:sz w:val="28"/>
          <w:szCs w:val="28"/>
        </w:rPr>
      </w:pPr>
      <w:r w:rsidRPr="00A96EAB">
        <w:rPr>
          <w:rFonts w:ascii="Ayuthaya" w:hAnsi="Ayuthaya" w:cs="Apple Chancery"/>
          <w:sz w:val="28"/>
          <w:szCs w:val="28"/>
        </w:rPr>
        <w:t>conformité à la loi ?</w:t>
      </w:r>
    </w:p>
    <w:p w14:paraId="67471152" w14:textId="6E89A2DC" w:rsidR="00A96EAB" w:rsidRDefault="00A96EAB" w:rsidP="00A96EAB">
      <w:pPr>
        <w:pStyle w:val="Paragraphedeliste"/>
        <w:numPr>
          <w:ilvl w:val="0"/>
          <w:numId w:val="2"/>
        </w:numPr>
        <w:jc w:val="both"/>
        <w:rPr>
          <w:rFonts w:ascii="Ayuthaya" w:hAnsi="Ayuthaya" w:cs="Apple Chancery"/>
          <w:sz w:val="28"/>
          <w:szCs w:val="28"/>
        </w:rPr>
      </w:pPr>
      <w:r>
        <w:rPr>
          <w:rFonts w:ascii="Ayuthaya" w:hAnsi="Ayuthaya" w:cs="Apple Chancery"/>
          <w:sz w:val="28"/>
          <w:szCs w:val="28"/>
        </w:rPr>
        <w:t>contrariété des décisions ?</w:t>
      </w:r>
    </w:p>
    <w:p w14:paraId="3139D1D3" w14:textId="5925604E" w:rsidR="00A96EAB" w:rsidRPr="00A96EAB" w:rsidRDefault="00A96EAB" w:rsidP="00A96EAB">
      <w:pPr>
        <w:pStyle w:val="Paragraphedeliste"/>
        <w:numPr>
          <w:ilvl w:val="0"/>
          <w:numId w:val="2"/>
        </w:numPr>
        <w:jc w:val="both"/>
        <w:rPr>
          <w:rFonts w:ascii="Ayuthaya" w:hAnsi="Ayuthaya" w:cs="Apple Chancery"/>
          <w:sz w:val="28"/>
          <w:szCs w:val="28"/>
        </w:rPr>
      </w:pPr>
      <w:r>
        <w:rPr>
          <w:rFonts w:ascii="Ayuthaya" w:hAnsi="Ayuthaya" w:cs="Apple Chancery"/>
          <w:sz w:val="28"/>
          <w:szCs w:val="28"/>
        </w:rPr>
        <w:t>si contrariété-&gt; critère pertinent ?</w:t>
      </w:r>
    </w:p>
    <w:p w14:paraId="2AB7B4ED" w14:textId="77777777" w:rsidR="009D040A" w:rsidRDefault="009D040A" w:rsidP="00061F15">
      <w:pPr>
        <w:jc w:val="both"/>
        <w:rPr>
          <w:rFonts w:ascii="Ayuthaya" w:hAnsi="Ayuthaya" w:cs="Apple Chancery"/>
          <w:sz w:val="28"/>
          <w:szCs w:val="28"/>
        </w:rPr>
      </w:pPr>
    </w:p>
    <w:p w14:paraId="64A4A696" w14:textId="6297004E" w:rsidR="009D040A" w:rsidRDefault="009D040A" w:rsidP="00061F15">
      <w:pPr>
        <w:jc w:val="both"/>
        <w:rPr>
          <w:rFonts w:ascii="Ayuthaya" w:hAnsi="Ayuthaya" w:cs="Apple Chancery"/>
          <w:sz w:val="28"/>
          <w:szCs w:val="28"/>
        </w:rPr>
      </w:pPr>
      <w:r w:rsidRPr="003463CB">
        <w:rPr>
          <w:rFonts w:ascii="Ayuthaya" w:hAnsi="Ayuthaya" w:cs="Apple Chancery"/>
          <w:sz w:val="28"/>
          <w:szCs w:val="28"/>
          <w:highlight w:val="cyan"/>
        </w:rPr>
        <w:t>Droit d’être entendu :</w:t>
      </w:r>
    </w:p>
    <w:p w14:paraId="55F39929" w14:textId="6D0CC01B" w:rsidR="009D040A" w:rsidRDefault="009D040A" w:rsidP="00061F15">
      <w:pPr>
        <w:jc w:val="both"/>
        <w:rPr>
          <w:rFonts w:ascii="Ayuthaya" w:hAnsi="Ayuthaya" w:cs="Apple Chancery"/>
          <w:sz w:val="28"/>
          <w:szCs w:val="28"/>
        </w:rPr>
      </w:pPr>
      <w:r>
        <w:rPr>
          <w:rFonts w:ascii="Ayuthaya" w:hAnsi="Ayuthaya" w:cs="Apple Chancery"/>
          <w:sz w:val="28"/>
          <w:szCs w:val="28"/>
        </w:rPr>
        <w:t xml:space="preserve">Le droit reconnu aux parties d’une procédure administrative de faire valoir leur point de vue envers l’autorité, avant que celle-ci ne rende une décision à leur propos. </w:t>
      </w:r>
    </w:p>
    <w:p w14:paraId="0805EAF7" w14:textId="77777777" w:rsidR="003B2D78" w:rsidRDefault="003B2D78" w:rsidP="00061F15">
      <w:pPr>
        <w:jc w:val="both"/>
        <w:rPr>
          <w:rFonts w:ascii="Ayuthaya" w:hAnsi="Ayuthaya" w:cs="Apple Chancery"/>
          <w:sz w:val="28"/>
          <w:szCs w:val="28"/>
        </w:rPr>
      </w:pPr>
      <w:r>
        <w:rPr>
          <w:rFonts w:ascii="Ayuthaya" w:hAnsi="Ayuthaya" w:cs="Apple Chancery"/>
          <w:sz w:val="28"/>
          <w:szCs w:val="28"/>
        </w:rPr>
        <w:t>La v</w:t>
      </w:r>
      <w:r w:rsidR="009D040A">
        <w:rPr>
          <w:rFonts w:ascii="Ayuthaya" w:hAnsi="Ayuthaya" w:cs="Apple Chancery"/>
          <w:sz w:val="28"/>
          <w:szCs w:val="28"/>
        </w:rPr>
        <w:t xml:space="preserve">iolation du droit d’être entendu </w:t>
      </w:r>
      <w:r>
        <w:rPr>
          <w:rFonts w:ascii="Ayuthaya" w:hAnsi="Ayuthaya" w:cs="Apple Chancery"/>
          <w:sz w:val="28"/>
          <w:szCs w:val="28"/>
        </w:rPr>
        <w:t>est considérée comme un vice de nature formelle et entraîne par principe l’annulation de la décision qui en est entachée. Mais il faut un recours admis. (nullité absolue qu’à titre exceptionnel : si le vice est grave et manifeste et pas d’atteinte à la sécurité juridique).</w:t>
      </w:r>
    </w:p>
    <w:p w14:paraId="2EF79B89" w14:textId="77777777" w:rsidR="003463CB" w:rsidRDefault="003B2D78" w:rsidP="00061F15">
      <w:pPr>
        <w:jc w:val="both"/>
        <w:rPr>
          <w:rFonts w:ascii="Ayuthaya" w:hAnsi="Ayuthaya" w:cs="Apple Chancery"/>
          <w:sz w:val="28"/>
          <w:szCs w:val="28"/>
        </w:rPr>
      </w:pPr>
      <w:r>
        <w:rPr>
          <w:rFonts w:ascii="Ayuthaya" w:hAnsi="Ayuthaya" w:cs="Apple Chancery"/>
          <w:sz w:val="28"/>
          <w:szCs w:val="28"/>
        </w:rPr>
        <w:t xml:space="preserve">La guérison de la violation d’être entendu : </w:t>
      </w:r>
      <w:r w:rsidR="00915A1D">
        <w:rPr>
          <w:rFonts w:ascii="Ayuthaya" w:hAnsi="Ayuthaya" w:cs="Apple Chancery"/>
          <w:sz w:val="28"/>
          <w:szCs w:val="28"/>
        </w:rPr>
        <w:t xml:space="preserve">une autorité de recours n’a pas à annuler une décision entachée d’un tel vice, lorsqu’elle peut elle-même donner au recourant la possibilité </w:t>
      </w:r>
      <w:r w:rsidR="003463CB">
        <w:rPr>
          <w:rFonts w:ascii="Ayuthaya" w:hAnsi="Ayuthaya" w:cs="Apple Chancery"/>
          <w:sz w:val="28"/>
          <w:szCs w:val="28"/>
        </w:rPr>
        <w:t xml:space="preserve">d’exercer toutes les prérogatives déduites du droit d’être entendu que l’instance précédente lui avait déniées. </w:t>
      </w:r>
    </w:p>
    <w:p w14:paraId="02A76623" w14:textId="77777777" w:rsidR="003463CB" w:rsidRDefault="003463CB" w:rsidP="00061F15">
      <w:pPr>
        <w:jc w:val="both"/>
        <w:rPr>
          <w:rFonts w:ascii="Ayuthaya" w:hAnsi="Ayuthaya" w:cs="Apple Chancery"/>
          <w:sz w:val="28"/>
          <w:szCs w:val="28"/>
        </w:rPr>
      </w:pPr>
      <w:r>
        <w:rPr>
          <w:rFonts w:ascii="Ayuthaya" w:hAnsi="Ayuthaya" w:cs="Apple Chancery"/>
          <w:sz w:val="28"/>
          <w:szCs w:val="28"/>
        </w:rPr>
        <w:t>3 conditions :</w:t>
      </w:r>
    </w:p>
    <w:p w14:paraId="2BED4C5D" w14:textId="4B1AB6BC" w:rsidR="003463CB" w:rsidRPr="003463CB" w:rsidRDefault="003463CB" w:rsidP="003463CB">
      <w:pPr>
        <w:pStyle w:val="Paragraphedeliste"/>
        <w:numPr>
          <w:ilvl w:val="0"/>
          <w:numId w:val="2"/>
        </w:numPr>
        <w:jc w:val="both"/>
        <w:rPr>
          <w:rFonts w:ascii="Ayuthaya" w:hAnsi="Ayuthaya" w:cs="Apple Chancery"/>
          <w:sz w:val="28"/>
          <w:szCs w:val="28"/>
        </w:rPr>
      </w:pPr>
      <w:r w:rsidRPr="003463CB">
        <w:rPr>
          <w:rFonts w:ascii="Ayuthaya" w:hAnsi="Ayuthaya" w:cs="Apple Chancery"/>
          <w:sz w:val="28"/>
          <w:szCs w:val="28"/>
        </w:rPr>
        <w:t>pas de vice grave ou d’accumulation de vices mineurs</w:t>
      </w:r>
    </w:p>
    <w:p w14:paraId="07F8342A" w14:textId="77777777" w:rsidR="003463CB" w:rsidRDefault="003463CB" w:rsidP="003463CB">
      <w:pPr>
        <w:pStyle w:val="Paragraphedeliste"/>
        <w:numPr>
          <w:ilvl w:val="0"/>
          <w:numId w:val="2"/>
        </w:numPr>
        <w:jc w:val="both"/>
        <w:rPr>
          <w:rFonts w:ascii="Ayuthaya" w:hAnsi="Ayuthaya" w:cs="Apple Chancery"/>
          <w:sz w:val="28"/>
          <w:szCs w:val="28"/>
        </w:rPr>
      </w:pPr>
      <w:r>
        <w:rPr>
          <w:rFonts w:ascii="Ayuthaya" w:hAnsi="Ayuthaya" w:cs="Apple Chancery"/>
          <w:sz w:val="28"/>
          <w:szCs w:val="28"/>
        </w:rPr>
        <w:t>l’autorité de recours doit disposer d’un pouvoir d’examen aussi étendu que l’autorité précédente</w:t>
      </w:r>
    </w:p>
    <w:p w14:paraId="6A94E471" w14:textId="3C5FFF62" w:rsidR="009D040A" w:rsidRPr="003463CB" w:rsidRDefault="003463CB" w:rsidP="003463CB">
      <w:pPr>
        <w:pStyle w:val="Paragraphedeliste"/>
        <w:numPr>
          <w:ilvl w:val="0"/>
          <w:numId w:val="2"/>
        </w:numPr>
        <w:jc w:val="both"/>
        <w:rPr>
          <w:rFonts w:ascii="Ayuthaya" w:hAnsi="Ayuthaya" w:cs="Apple Chancery"/>
          <w:sz w:val="28"/>
          <w:szCs w:val="28"/>
        </w:rPr>
      </w:pPr>
      <w:r>
        <w:rPr>
          <w:rFonts w:ascii="Ayuthaya" w:hAnsi="Ayuthaya" w:cs="Apple Chancery"/>
          <w:sz w:val="28"/>
          <w:szCs w:val="28"/>
        </w:rPr>
        <w:t>pas d’autre désavantage pour l’administré que la perte d’un degré d’instance</w:t>
      </w:r>
    </w:p>
    <w:p w14:paraId="3ED3F228" w14:textId="77777777" w:rsidR="009D040A" w:rsidRDefault="009D040A" w:rsidP="00061F15">
      <w:pPr>
        <w:jc w:val="both"/>
        <w:rPr>
          <w:rFonts w:ascii="Ayuthaya" w:hAnsi="Ayuthaya" w:cs="Apple Chancery"/>
          <w:sz w:val="28"/>
          <w:szCs w:val="28"/>
        </w:rPr>
      </w:pPr>
    </w:p>
    <w:p w14:paraId="49D5277F" w14:textId="14F3B0C8" w:rsidR="003463CB" w:rsidRDefault="003463CB" w:rsidP="00061F15">
      <w:pPr>
        <w:jc w:val="both"/>
        <w:rPr>
          <w:rFonts w:ascii="Ayuthaya" w:hAnsi="Ayuthaya" w:cs="Apple Chancery"/>
          <w:sz w:val="28"/>
          <w:szCs w:val="28"/>
        </w:rPr>
      </w:pPr>
      <w:r w:rsidRPr="00915F24">
        <w:rPr>
          <w:rFonts w:ascii="Ayuthaya" w:hAnsi="Ayuthaya" w:cs="Apple Chancery"/>
          <w:sz w:val="28"/>
          <w:szCs w:val="28"/>
          <w:highlight w:val="green"/>
        </w:rPr>
        <w:t>Interdiction de l’arbitraire :</w:t>
      </w:r>
    </w:p>
    <w:p w14:paraId="7D1BA515" w14:textId="7100FAB0" w:rsidR="003463CB" w:rsidRDefault="003463CB" w:rsidP="00061F15">
      <w:pPr>
        <w:jc w:val="both"/>
        <w:rPr>
          <w:rFonts w:ascii="Ayuthaya" w:hAnsi="Ayuthaya" w:cs="Apple Chancery"/>
          <w:sz w:val="28"/>
          <w:szCs w:val="28"/>
        </w:rPr>
      </w:pPr>
      <w:r>
        <w:rPr>
          <w:rFonts w:ascii="Ayuthaya" w:hAnsi="Ayuthaya" w:cs="Apple Chancery"/>
          <w:sz w:val="28"/>
          <w:szCs w:val="28"/>
        </w:rPr>
        <w:t>Une norme est arbitraire </w:t>
      </w:r>
      <w:r w:rsidR="001F1D6A">
        <w:rPr>
          <w:rFonts w:ascii="Ayuthaya" w:hAnsi="Ayuthaya" w:cs="Apple Chancery"/>
          <w:sz w:val="28"/>
          <w:szCs w:val="28"/>
        </w:rPr>
        <w:t>lorsqu’elle :</w:t>
      </w:r>
    </w:p>
    <w:p w14:paraId="44BA5521" w14:textId="4D9E2F71" w:rsidR="003463CB" w:rsidRPr="00915F24" w:rsidRDefault="00915F24" w:rsidP="00915F24">
      <w:pPr>
        <w:pStyle w:val="Paragraphedeliste"/>
        <w:numPr>
          <w:ilvl w:val="0"/>
          <w:numId w:val="2"/>
        </w:numPr>
        <w:jc w:val="both"/>
        <w:rPr>
          <w:rFonts w:ascii="Ayuthaya" w:hAnsi="Ayuthaya" w:cs="Apple Chancery"/>
          <w:sz w:val="28"/>
          <w:szCs w:val="28"/>
        </w:rPr>
      </w:pPr>
      <w:r w:rsidRPr="00915F24">
        <w:rPr>
          <w:rFonts w:ascii="Ayuthaya" w:hAnsi="Ayuthaya" w:cs="Apple Chancery"/>
          <w:sz w:val="28"/>
          <w:szCs w:val="28"/>
        </w:rPr>
        <w:t>ne repose sur aucun motif sérieux et objectif</w:t>
      </w:r>
    </w:p>
    <w:p w14:paraId="35F82D46" w14:textId="488EE57B" w:rsidR="00915F24" w:rsidRDefault="00915F24" w:rsidP="00915F24">
      <w:pPr>
        <w:pStyle w:val="Paragraphedeliste"/>
        <w:numPr>
          <w:ilvl w:val="0"/>
          <w:numId w:val="2"/>
        </w:numPr>
        <w:jc w:val="both"/>
        <w:rPr>
          <w:rFonts w:ascii="Ayuthaya" w:hAnsi="Ayuthaya" w:cs="Apple Chancery"/>
          <w:sz w:val="28"/>
          <w:szCs w:val="28"/>
        </w:rPr>
      </w:pPr>
      <w:r>
        <w:rPr>
          <w:rFonts w:ascii="Ayuthaya" w:hAnsi="Ayuthaya" w:cs="Apple Chancery"/>
          <w:sz w:val="28"/>
          <w:szCs w:val="28"/>
        </w:rPr>
        <w:t>est dépourvue de sens et d’utilité</w:t>
      </w:r>
    </w:p>
    <w:p w14:paraId="2D067AF3" w14:textId="77777777" w:rsidR="001F1D6A" w:rsidRDefault="001F1D6A" w:rsidP="00915F24">
      <w:pPr>
        <w:pStyle w:val="Paragraphedeliste"/>
        <w:numPr>
          <w:ilvl w:val="0"/>
          <w:numId w:val="2"/>
        </w:numPr>
        <w:jc w:val="both"/>
        <w:rPr>
          <w:rFonts w:ascii="Ayuthaya" w:hAnsi="Ayuthaya" w:cs="Apple Chancery"/>
          <w:sz w:val="28"/>
          <w:szCs w:val="28"/>
        </w:rPr>
      </w:pPr>
    </w:p>
    <w:p w14:paraId="6CA778E4" w14:textId="4C46B53A" w:rsidR="001F1D6A" w:rsidRDefault="001F1D6A" w:rsidP="00521092">
      <w:pPr>
        <w:jc w:val="both"/>
        <w:rPr>
          <w:rFonts w:ascii="Ayuthaya" w:hAnsi="Ayuthaya" w:cs="Apple Chancery"/>
          <w:b/>
          <w:sz w:val="28"/>
          <w:szCs w:val="28"/>
          <w:lang w:val="fr-CH"/>
        </w:rPr>
      </w:pPr>
      <w:r w:rsidRPr="001F1D6A">
        <w:rPr>
          <w:rFonts w:ascii="Ayuthaya" w:hAnsi="Ayuthaya" w:cs="Apple Chancery"/>
          <w:sz w:val="28"/>
          <w:szCs w:val="28"/>
          <w:lang w:val="fr-CH"/>
        </w:rPr>
        <w:t>Une décision est arbitraire lorsqu’elle :</w:t>
      </w:r>
      <w:r>
        <w:rPr>
          <w:rFonts w:ascii="Ayuthaya" w:hAnsi="Ayuthaya" w:cs="Apple Chancery"/>
          <w:b/>
          <w:sz w:val="28"/>
          <w:szCs w:val="28"/>
          <w:lang w:val="fr-CH"/>
        </w:rPr>
        <w:t xml:space="preserve"> </w:t>
      </w:r>
    </w:p>
    <w:p w14:paraId="7654E151" w14:textId="1E20CA59" w:rsidR="001F1D6A" w:rsidRPr="001F1D6A" w:rsidRDefault="001F1D6A" w:rsidP="001F1D6A">
      <w:pPr>
        <w:pStyle w:val="Paragraphedeliste"/>
        <w:numPr>
          <w:ilvl w:val="0"/>
          <w:numId w:val="2"/>
        </w:numPr>
        <w:jc w:val="both"/>
        <w:rPr>
          <w:rFonts w:ascii="Ayuthaya" w:hAnsi="Ayuthaya" w:cs="Apple Chancery"/>
          <w:sz w:val="28"/>
          <w:szCs w:val="28"/>
          <w:lang w:val="fr-CH"/>
        </w:rPr>
      </w:pPr>
      <w:r w:rsidRPr="001F1D6A">
        <w:rPr>
          <w:rFonts w:ascii="Ayuthaya" w:hAnsi="Ayuthaya" w:cs="Apple Chancery"/>
          <w:sz w:val="28"/>
          <w:szCs w:val="28"/>
          <w:lang w:val="fr-CH"/>
        </w:rPr>
        <w:t xml:space="preserve">viole grossièrement la loi </w:t>
      </w:r>
    </w:p>
    <w:p w14:paraId="094A4D38" w14:textId="77777777" w:rsidR="001F1D6A" w:rsidRPr="001F1D6A" w:rsidRDefault="001F1D6A" w:rsidP="001F1D6A">
      <w:pPr>
        <w:pStyle w:val="Paragraphedeliste"/>
        <w:numPr>
          <w:ilvl w:val="0"/>
          <w:numId w:val="2"/>
        </w:numPr>
        <w:jc w:val="both"/>
        <w:rPr>
          <w:rFonts w:ascii="Ayuthaya" w:hAnsi="Ayuthaya" w:cs="Apple Chancery"/>
          <w:sz w:val="28"/>
          <w:szCs w:val="28"/>
        </w:rPr>
      </w:pPr>
      <w:r w:rsidRPr="001F1D6A">
        <w:rPr>
          <w:rFonts w:ascii="Ayuthaya" w:hAnsi="Ayuthaya" w:cs="Apple Chancery"/>
          <w:sz w:val="28"/>
          <w:szCs w:val="28"/>
          <w:lang w:val="fr-CH"/>
        </w:rPr>
        <w:t>viole un principe juridique clair</w:t>
      </w:r>
    </w:p>
    <w:p w14:paraId="5A13C6D1" w14:textId="2B04EA42" w:rsidR="00521092" w:rsidRPr="001F1D6A" w:rsidRDefault="001F1D6A" w:rsidP="001F1D6A">
      <w:pPr>
        <w:pStyle w:val="Paragraphedeliste"/>
        <w:numPr>
          <w:ilvl w:val="0"/>
          <w:numId w:val="2"/>
        </w:numPr>
        <w:jc w:val="both"/>
        <w:rPr>
          <w:rFonts w:ascii="Ayuthaya" w:hAnsi="Ayuthaya" w:cs="Apple Chancery"/>
          <w:sz w:val="28"/>
          <w:szCs w:val="28"/>
        </w:rPr>
      </w:pPr>
      <w:r w:rsidRPr="001F1D6A">
        <w:rPr>
          <w:rFonts w:ascii="Ayuthaya" w:hAnsi="Ayuthaya" w:cs="Apple Chancery"/>
          <w:sz w:val="28"/>
          <w:szCs w:val="28"/>
          <w:lang w:val="fr-CH"/>
        </w:rPr>
        <w:t xml:space="preserve"> viole le sentiment de justice et d’équité par ses motifs et son résultat.</w:t>
      </w:r>
    </w:p>
    <w:p w14:paraId="769BAD88" w14:textId="77777777" w:rsidR="001F1D6A" w:rsidRDefault="001F1D6A" w:rsidP="001F1D6A">
      <w:pPr>
        <w:jc w:val="both"/>
        <w:rPr>
          <w:rFonts w:ascii="Ayuthaya" w:hAnsi="Ayuthaya" w:cs="Apple Chancery"/>
          <w:sz w:val="28"/>
          <w:szCs w:val="28"/>
        </w:rPr>
      </w:pPr>
    </w:p>
    <w:p w14:paraId="09F3819E" w14:textId="77777777" w:rsidR="001F1D6A" w:rsidRPr="001F1D6A" w:rsidRDefault="001F1D6A" w:rsidP="001F1D6A">
      <w:pPr>
        <w:jc w:val="both"/>
        <w:rPr>
          <w:rFonts w:ascii="Ayuthaya" w:hAnsi="Ayuthaya" w:cs="Apple Chancery"/>
          <w:sz w:val="28"/>
          <w:szCs w:val="28"/>
        </w:rPr>
      </w:pPr>
    </w:p>
    <w:p w14:paraId="462B45E2" w14:textId="0AB33D5B" w:rsidR="00521092" w:rsidRDefault="00521092" w:rsidP="00521092">
      <w:pPr>
        <w:jc w:val="both"/>
        <w:rPr>
          <w:rFonts w:ascii="Ayuthaya" w:hAnsi="Ayuthaya" w:cs="Apple Chancery"/>
          <w:sz w:val="28"/>
          <w:szCs w:val="28"/>
        </w:rPr>
      </w:pPr>
      <w:r w:rsidRPr="00521092">
        <w:rPr>
          <w:rFonts w:ascii="Ayuthaya" w:hAnsi="Ayuthaya" w:cs="Apple Chancery"/>
          <w:sz w:val="28"/>
          <w:szCs w:val="28"/>
          <w:highlight w:val="red"/>
        </w:rPr>
        <w:t>Recours abstrait :</w:t>
      </w:r>
    </w:p>
    <w:p w14:paraId="19458EAC" w14:textId="652A6DF0" w:rsidR="00521092" w:rsidRDefault="00521092" w:rsidP="00521092">
      <w:pPr>
        <w:jc w:val="both"/>
        <w:rPr>
          <w:rFonts w:ascii="Ayuthaya" w:hAnsi="Ayuthaya" w:cs="Apple Chancery"/>
          <w:sz w:val="28"/>
          <w:szCs w:val="28"/>
        </w:rPr>
      </w:pPr>
      <w:r>
        <w:rPr>
          <w:rFonts w:ascii="Ayuthaya" w:hAnsi="Ayuthaya" w:cs="Apple Chancery"/>
          <w:sz w:val="28"/>
          <w:szCs w:val="28"/>
        </w:rPr>
        <w:t>En principe les ordonnances administratives ne peuvent pas faire objet de recours sauf conditions :</w:t>
      </w:r>
    </w:p>
    <w:p w14:paraId="27C86BD4" w14:textId="564ECB34" w:rsidR="00521092" w:rsidRPr="00521092" w:rsidRDefault="00521092" w:rsidP="00521092">
      <w:pPr>
        <w:pStyle w:val="Paragraphedeliste"/>
        <w:numPr>
          <w:ilvl w:val="0"/>
          <w:numId w:val="2"/>
        </w:numPr>
        <w:jc w:val="both"/>
        <w:rPr>
          <w:rFonts w:ascii="Ayuthaya" w:hAnsi="Ayuthaya" w:cs="Apple Chancery"/>
          <w:sz w:val="28"/>
          <w:szCs w:val="28"/>
        </w:rPr>
      </w:pPr>
      <w:r w:rsidRPr="00521092">
        <w:rPr>
          <w:rFonts w:ascii="Ayuthaya" w:hAnsi="Ayuthaya" w:cs="Apple Chancery"/>
          <w:sz w:val="28"/>
          <w:szCs w:val="28"/>
        </w:rPr>
        <w:t>l’ordonnance administrative déploie de manière directe ou indirecte un effet externe sur l’administré et le touche dans ses intérêts juridiquement protégés, de sorte qu’elle peut et doit ê</w:t>
      </w:r>
      <w:r>
        <w:rPr>
          <w:rFonts w:ascii="Ayuthaya" w:hAnsi="Ayuthaya" w:cs="Apple Chancery"/>
          <w:sz w:val="28"/>
          <w:szCs w:val="28"/>
        </w:rPr>
        <w:t>tre trai</w:t>
      </w:r>
      <w:r w:rsidRPr="00521092">
        <w:rPr>
          <w:rFonts w:ascii="Ayuthaya" w:hAnsi="Ayuthaya" w:cs="Apple Chancery"/>
          <w:sz w:val="28"/>
          <w:szCs w:val="28"/>
        </w:rPr>
        <w:t>tée de manière analogue à une ordonnance législative</w:t>
      </w:r>
    </w:p>
    <w:p w14:paraId="25534F38" w14:textId="70C64F99" w:rsidR="00521092" w:rsidRPr="00521092" w:rsidRDefault="00521092" w:rsidP="00521092">
      <w:pPr>
        <w:pStyle w:val="Paragraphedeliste"/>
        <w:numPr>
          <w:ilvl w:val="0"/>
          <w:numId w:val="2"/>
        </w:numPr>
        <w:jc w:val="both"/>
        <w:rPr>
          <w:rFonts w:ascii="Ayuthaya" w:hAnsi="Ayuthaya" w:cs="Apple Chancery"/>
          <w:sz w:val="28"/>
          <w:szCs w:val="28"/>
        </w:rPr>
      </w:pPr>
      <w:r>
        <w:rPr>
          <w:rFonts w:ascii="Ayuthaya" w:hAnsi="Ayuthaya" w:cs="Apple Chancery"/>
          <w:sz w:val="28"/>
          <w:szCs w:val="28"/>
        </w:rPr>
        <w:t>elle ne donne pas lieu à un acte d’application contre lequel l’administré pourrait recourir</w:t>
      </w:r>
    </w:p>
    <w:p w14:paraId="331C620F" w14:textId="77777777" w:rsidR="00521092" w:rsidRPr="00521092" w:rsidRDefault="00521092" w:rsidP="00521092">
      <w:pPr>
        <w:jc w:val="both"/>
        <w:rPr>
          <w:rFonts w:ascii="Ayuthaya" w:hAnsi="Ayuthaya" w:cs="Apple Chancery"/>
          <w:sz w:val="28"/>
          <w:szCs w:val="28"/>
        </w:rPr>
      </w:pPr>
    </w:p>
    <w:sectPr w:rsidR="00521092" w:rsidRPr="00521092" w:rsidSect="006F7896">
      <w:headerReference w:type="default" r:id="rId9"/>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CF8E3" w14:textId="77777777" w:rsidR="001F1D6A" w:rsidRDefault="001F1D6A" w:rsidP="009E7EDC">
      <w:r>
        <w:separator/>
      </w:r>
    </w:p>
  </w:endnote>
  <w:endnote w:type="continuationSeparator" w:id="0">
    <w:p w14:paraId="60D9CDC7" w14:textId="77777777" w:rsidR="001F1D6A" w:rsidRDefault="001F1D6A" w:rsidP="009E7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yuthaya">
    <w:panose1 w:val="00000400000000000000"/>
    <w:charset w:val="00"/>
    <w:family w:val="auto"/>
    <w:pitch w:val="variable"/>
    <w:sig w:usb0="A10002FF" w:usb1="5000204A" w:usb2="00000020" w:usb3="00000000" w:csb0="00000197" w:csb1="00000000"/>
  </w:font>
  <w:font w:name="Apple Chancery">
    <w:panose1 w:val="03020702040506060504"/>
    <w:charset w:val="00"/>
    <w:family w:val="auto"/>
    <w:pitch w:val="variable"/>
    <w:sig w:usb0="80000067" w:usb1="00000003" w:usb2="00000000" w:usb3="00000000" w:csb0="000001F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C98BB" w14:textId="77777777" w:rsidR="001F1D6A" w:rsidRDefault="001F1D6A" w:rsidP="00D6781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0998413" w14:textId="77777777" w:rsidR="001F1D6A" w:rsidRDefault="001F1D6A" w:rsidP="009E7ED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C5765" w14:textId="77777777" w:rsidR="001F1D6A" w:rsidRDefault="001F1D6A" w:rsidP="00D6781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3047F9">
      <w:rPr>
        <w:rStyle w:val="Numrodepage"/>
        <w:noProof/>
      </w:rPr>
      <w:t>1</w:t>
    </w:r>
    <w:r>
      <w:rPr>
        <w:rStyle w:val="Numrodepage"/>
      </w:rPr>
      <w:fldChar w:fldCharType="end"/>
    </w:r>
  </w:p>
  <w:p w14:paraId="0E906481" w14:textId="77777777" w:rsidR="001F1D6A" w:rsidRDefault="001F1D6A" w:rsidP="009E7ED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DCC22" w14:textId="77777777" w:rsidR="001F1D6A" w:rsidRDefault="001F1D6A" w:rsidP="009E7EDC">
      <w:r>
        <w:separator/>
      </w:r>
    </w:p>
  </w:footnote>
  <w:footnote w:type="continuationSeparator" w:id="0">
    <w:p w14:paraId="46CE0E9D" w14:textId="77777777" w:rsidR="001F1D6A" w:rsidRDefault="001F1D6A" w:rsidP="009E7E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E5CBB" w14:textId="62DA9093" w:rsidR="001F1D6A" w:rsidRDefault="001F1D6A" w:rsidP="00476E5E">
    <w:pPr>
      <w:pStyle w:val="En-tte"/>
      <w:jc w:val="right"/>
    </w:pPr>
    <w:r>
      <w:t>Bahar Bahadori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E"/>
    <w:multiLevelType w:val="hybridMultilevel"/>
    <w:tmpl w:val="0000004E"/>
    <w:lvl w:ilvl="0" w:tplc="00001E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8621811"/>
    <w:multiLevelType w:val="hybridMultilevel"/>
    <w:tmpl w:val="1736D19A"/>
    <w:lvl w:ilvl="0" w:tplc="6A3C0A60">
      <w:start w:val="101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9D2109"/>
    <w:multiLevelType w:val="hybridMultilevel"/>
    <w:tmpl w:val="0D2E07F2"/>
    <w:lvl w:ilvl="0" w:tplc="6A3C0A60">
      <w:start w:val="1012"/>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516D1667"/>
    <w:multiLevelType w:val="hybridMultilevel"/>
    <w:tmpl w:val="5AFE5E6C"/>
    <w:lvl w:ilvl="0" w:tplc="6A3C0A60">
      <w:start w:val="101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11C0A14"/>
    <w:multiLevelType w:val="hybridMultilevel"/>
    <w:tmpl w:val="A13E6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2296E78"/>
    <w:multiLevelType w:val="hybridMultilevel"/>
    <w:tmpl w:val="17BC03B8"/>
    <w:lvl w:ilvl="0" w:tplc="6A3C0A60">
      <w:start w:val="1012"/>
      <w:numFmt w:val="bullet"/>
      <w:lvlText w:val="-"/>
      <w:lvlJc w:val="left"/>
      <w:pPr>
        <w:ind w:left="1068" w:hanging="360"/>
      </w:pPr>
      <w:rPr>
        <w:rFonts w:ascii="Cambria" w:eastAsiaTheme="minorEastAsia" w:hAnsi="Cambria"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75477E32"/>
    <w:multiLevelType w:val="hybridMultilevel"/>
    <w:tmpl w:val="1BDE73D6"/>
    <w:lvl w:ilvl="0" w:tplc="6A3C0A60">
      <w:start w:val="101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B32"/>
    <w:rsid w:val="00057582"/>
    <w:rsid w:val="00061F15"/>
    <w:rsid w:val="00070E2B"/>
    <w:rsid w:val="000A171A"/>
    <w:rsid w:val="00104AEC"/>
    <w:rsid w:val="00112A1D"/>
    <w:rsid w:val="00175BC5"/>
    <w:rsid w:val="001F1D6A"/>
    <w:rsid w:val="002164BC"/>
    <w:rsid w:val="002367EE"/>
    <w:rsid w:val="00290D6E"/>
    <w:rsid w:val="003047F9"/>
    <w:rsid w:val="003463CB"/>
    <w:rsid w:val="00357239"/>
    <w:rsid w:val="00363FAC"/>
    <w:rsid w:val="003B2D78"/>
    <w:rsid w:val="0045280B"/>
    <w:rsid w:val="00476E5E"/>
    <w:rsid w:val="00521092"/>
    <w:rsid w:val="00557C76"/>
    <w:rsid w:val="00675B78"/>
    <w:rsid w:val="006970B8"/>
    <w:rsid w:val="006D0E2E"/>
    <w:rsid w:val="006F5AF2"/>
    <w:rsid w:val="006F7896"/>
    <w:rsid w:val="00760D02"/>
    <w:rsid w:val="0078144F"/>
    <w:rsid w:val="00817409"/>
    <w:rsid w:val="008F45FD"/>
    <w:rsid w:val="00915A1D"/>
    <w:rsid w:val="00915F24"/>
    <w:rsid w:val="009C73AA"/>
    <w:rsid w:val="009D040A"/>
    <w:rsid w:val="009E7EDC"/>
    <w:rsid w:val="00A2496C"/>
    <w:rsid w:val="00A96EAB"/>
    <w:rsid w:val="00AA0DA2"/>
    <w:rsid w:val="00AB6BB2"/>
    <w:rsid w:val="00AF4CE0"/>
    <w:rsid w:val="00B15114"/>
    <w:rsid w:val="00B562D5"/>
    <w:rsid w:val="00B82F94"/>
    <w:rsid w:val="00BE770A"/>
    <w:rsid w:val="00BF602D"/>
    <w:rsid w:val="00BF693F"/>
    <w:rsid w:val="00C64BAD"/>
    <w:rsid w:val="00C930E1"/>
    <w:rsid w:val="00CB15AC"/>
    <w:rsid w:val="00D6781A"/>
    <w:rsid w:val="00D8119F"/>
    <w:rsid w:val="00D94CE7"/>
    <w:rsid w:val="00DA72FB"/>
    <w:rsid w:val="00DB3ADF"/>
    <w:rsid w:val="00E0363C"/>
    <w:rsid w:val="00E25339"/>
    <w:rsid w:val="00E80F37"/>
    <w:rsid w:val="00EC50DC"/>
    <w:rsid w:val="00F17E74"/>
    <w:rsid w:val="00F24B32"/>
    <w:rsid w:val="00F72AB6"/>
    <w:rsid w:val="00FD782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47B1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0E2B"/>
    <w:pPr>
      <w:ind w:left="720"/>
      <w:contextualSpacing/>
    </w:pPr>
  </w:style>
  <w:style w:type="paragraph" w:styleId="Pieddepage">
    <w:name w:val="footer"/>
    <w:basedOn w:val="Normal"/>
    <w:link w:val="PieddepageCar"/>
    <w:uiPriority w:val="99"/>
    <w:unhideWhenUsed/>
    <w:rsid w:val="009E7EDC"/>
    <w:pPr>
      <w:tabs>
        <w:tab w:val="center" w:pos="4536"/>
        <w:tab w:val="right" w:pos="9072"/>
      </w:tabs>
    </w:pPr>
  </w:style>
  <w:style w:type="character" w:customStyle="1" w:styleId="PieddepageCar">
    <w:name w:val="Pied de page Car"/>
    <w:basedOn w:val="Policepardfaut"/>
    <w:link w:val="Pieddepage"/>
    <w:uiPriority w:val="99"/>
    <w:rsid w:val="009E7EDC"/>
  </w:style>
  <w:style w:type="character" w:styleId="Numrodepage">
    <w:name w:val="page number"/>
    <w:basedOn w:val="Policepardfaut"/>
    <w:uiPriority w:val="99"/>
    <w:semiHidden/>
    <w:unhideWhenUsed/>
    <w:rsid w:val="009E7EDC"/>
  </w:style>
  <w:style w:type="paragraph" w:styleId="En-tte">
    <w:name w:val="header"/>
    <w:basedOn w:val="Normal"/>
    <w:link w:val="En-tteCar"/>
    <w:uiPriority w:val="99"/>
    <w:unhideWhenUsed/>
    <w:rsid w:val="00476E5E"/>
    <w:pPr>
      <w:tabs>
        <w:tab w:val="center" w:pos="4536"/>
        <w:tab w:val="right" w:pos="9072"/>
      </w:tabs>
    </w:pPr>
  </w:style>
  <w:style w:type="character" w:customStyle="1" w:styleId="En-tteCar">
    <w:name w:val="En-tête Car"/>
    <w:basedOn w:val="Policepardfaut"/>
    <w:link w:val="En-tte"/>
    <w:uiPriority w:val="99"/>
    <w:rsid w:val="00476E5E"/>
  </w:style>
  <w:style w:type="paragraph" w:styleId="Textedebulles">
    <w:name w:val="Balloon Text"/>
    <w:basedOn w:val="Normal"/>
    <w:link w:val="TextedebullesCar"/>
    <w:uiPriority w:val="99"/>
    <w:semiHidden/>
    <w:unhideWhenUsed/>
    <w:rsid w:val="00363FA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3FA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0E2B"/>
    <w:pPr>
      <w:ind w:left="720"/>
      <w:contextualSpacing/>
    </w:pPr>
  </w:style>
  <w:style w:type="paragraph" w:styleId="Pieddepage">
    <w:name w:val="footer"/>
    <w:basedOn w:val="Normal"/>
    <w:link w:val="PieddepageCar"/>
    <w:uiPriority w:val="99"/>
    <w:unhideWhenUsed/>
    <w:rsid w:val="009E7EDC"/>
    <w:pPr>
      <w:tabs>
        <w:tab w:val="center" w:pos="4536"/>
        <w:tab w:val="right" w:pos="9072"/>
      </w:tabs>
    </w:pPr>
  </w:style>
  <w:style w:type="character" w:customStyle="1" w:styleId="PieddepageCar">
    <w:name w:val="Pied de page Car"/>
    <w:basedOn w:val="Policepardfaut"/>
    <w:link w:val="Pieddepage"/>
    <w:uiPriority w:val="99"/>
    <w:rsid w:val="009E7EDC"/>
  </w:style>
  <w:style w:type="character" w:styleId="Numrodepage">
    <w:name w:val="page number"/>
    <w:basedOn w:val="Policepardfaut"/>
    <w:uiPriority w:val="99"/>
    <w:semiHidden/>
    <w:unhideWhenUsed/>
    <w:rsid w:val="009E7EDC"/>
  </w:style>
  <w:style w:type="paragraph" w:styleId="En-tte">
    <w:name w:val="header"/>
    <w:basedOn w:val="Normal"/>
    <w:link w:val="En-tteCar"/>
    <w:uiPriority w:val="99"/>
    <w:unhideWhenUsed/>
    <w:rsid w:val="00476E5E"/>
    <w:pPr>
      <w:tabs>
        <w:tab w:val="center" w:pos="4536"/>
        <w:tab w:val="right" w:pos="9072"/>
      </w:tabs>
    </w:pPr>
  </w:style>
  <w:style w:type="character" w:customStyle="1" w:styleId="En-tteCar">
    <w:name w:val="En-tête Car"/>
    <w:basedOn w:val="Policepardfaut"/>
    <w:link w:val="En-tte"/>
    <w:uiPriority w:val="99"/>
    <w:rsid w:val="00476E5E"/>
  </w:style>
  <w:style w:type="paragraph" w:styleId="Textedebulles">
    <w:name w:val="Balloon Text"/>
    <w:basedOn w:val="Normal"/>
    <w:link w:val="TextedebullesCar"/>
    <w:uiPriority w:val="99"/>
    <w:semiHidden/>
    <w:unhideWhenUsed/>
    <w:rsid w:val="00363FA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3FA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13</Pages>
  <Words>2358</Words>
  <Characters>12970</Characters>
  <Application>Microsoft Macintosh Word</Application>
  <DocSecurity>0</DocSecurity>
  <Lines>108</Lines>
  <Paragraphs>30</Paragraphs>
  <ScaleCrop>false</ScaleCrop>
  <Company>lilas</Company>
  <LinksUpToDate>false</LinksUpToDate>
  <CharactersWithSpaces>15298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bahar bahadori</dc:creator>
  <cp:keywords/>
  <dc:description/>
  <cp:lastModifiedBy>bahar bahadori</cp:lastModifiedBy>
  <cp:revision>19</cp:revision>
  <cp:lastPrinted>2017-09-10T14:51:00Z</cp:lastPrinted>
  <dcterms:created xsi:type="dcterms:W3CDTF">2017-06-05T10:28:00Z</dcterms:created>
  <dcterms:modified xsi:type="dcterms:W3CDTF">2017-09-10T14:55:00Z</dcterms:modified>
</cp:coreProperties>
</file>